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783C14" w:rsidRPr="00783C14" w:rsidTr="00783C14">
        <w:trPr>
          <w:trHeight w:val="381"/>
          <w:tblCellSpacing w:w="0" w:type="dxa"/>
        </w:trPr>
        <w:tc>
          <w:tcPr>
            <w:tcW w:w="3532" w:type="dxa"/>
            <w:shd w:val="clear" w:color="auto" w:fill="FFFFFF"/>
            <w:tcMar>
              <w:top w:w="0" w:type="dxa"/>
              <w:left w:w="108" w:type="dxa"/>
              <w:bottom w:w="0" w:type="dxa"/>
              <w:right w:w="108" w:type="dxa"/>
            </w:tcMar>
            <w:hideMark/>
          </w:tcPr>
          <w:p w:rsidR="00783C14" w:rsidRPr="00783C14" w:rsidRDefault="00783C14" w:rsidP="00783C14">
            <w:pPr>
              <w:spacing w:before="120" w:after="120" w:line="234" w:lineRule="atLeast"/>
              <w:jc w:val="center"/>
              <w:rPr>
                <w:rFonts w:ascii="Times New Roman" w:eastAsia="Times New Roman" w:hAnsi="Times New Roman" w:cs="Times New Roman"/>
                <w:color w:val="000000"/>
                <w:sz w:val="28"/>
                <w:szCs w:val="28"/>
              </w:rPr>
            </w:pPr>
            <w:bookmarkStart w:id="0" w:name="_GoBack"/>
            <w:r w:rsidRPr="00783C14">
              <w:rPr>
                <w:rFonts w:ascii="Times New Roman" w:eastAsia="Times New Roman" w:hAnsi="Times New Roman" w:cs="Times New Roman"/>
                <w:b/>
                <w:bCs/>
                <w:color w:val="000000"/>
                <w:sz w:val="28"/>
                <w:szCs w:val="28"/>
              </w:rPr>
              <w:t>QUỐC HỘI</w:t>
            </w:r>
            <w:r w:rsidRPr="00783C14">
              <w:rPr>
                <w:rFonts w:ascii="Times New Roman" w:eastAsia="Times New Roman" w:hAnsi="Times New Roman" w:cs="Times New Roman"/>
                <w:b/>
                <w:bCs/>
                <w:color w:val="000000"/>
                <w:sz w:val="28"/>
                <w:szCs w:val="28"/>
              </w:rPr>
              <w:br/>
              <w:t>-------</w:t>
            </w:r>
          </w:p>
        </w:tc>
        <w:tc>
          <w:tcPr>
            <w:tcW w:w="5286" w:type="dxa"/>
            <w:shd w:val="clear" w:color="auto" w:fill="FFFFFF"/>
            <w:tcMar>
              <w:top w:w="0" w:type="dxa"/>
              <w:left w:w="108" w:type="dxa"/>
              <w:bottom w:w="0" w:type="dxa"/>
              <w:right w:w="108" w:type="dxa"/>
            </w:tcMar>
            <w:hideMark/>
          </w:tcPr>
          <w:p w:rsidR="00783C14" w:rsidRPr="00783C14" w:rsidRDefault="00783C14" w:rsidP="00783C14">
            <w:pPr>
              <w:spacing w:before="120" w:after="120" w:line="234" w:lineRule="atLeast"/>
              <w:jc w:val="center"/>
              <w:rPr>
                <w:rFonts w:ascii="Times New Roman" w:eastAsia="Times New Roman" w:hAnsi="Times New Roman" w:cs="Times New Roman"/>
                <w:color w:val="000000"/>
                <w:sz w:val="28"/>
                <w:szCs w:val="28"/>
              </w:rPr>
            </w:pPr>
            <w:r w:rsidRPr="00783C14">
              <w:rPr>
                <w:rFonts w:ascii="Times New Roman" w:eastAsia="Times New Roman" w:hAnsi="Times New Roman" w:cs="Times New Roman"/>
                <w:b/>
                <w:bCs/>
                <w:color w:val="000000"/>
                <w:sz w:val="28"/>
                <w:szCs w:val="28"/>
              </w:rPr>
              <w:t>CỘNG HÒA XÃ HỘI CHỦ NGHĨA VIỆT NAM</w:t>
            </w:r>
            <w:r w:rsidRPr="00783C14">
              <w:rPr>
                <w:rFonts w:ascii="Times New Roman" w:eastAsia="Times New Roman" w:hAnsi="Times New Roman" w:cs="Times New Roman"/>
                <w:b/>
                <w:bCs/>
                <w:color w:val="000000"/>
                <w:sz w:val="28"/>
                <w:szCs w:val="28"/>
              </w:rPr>
              <w:br/>
              <w:t>Độc lập – Tự do – Hạnh phúc</w:t>
            </w:r>
            <w:r w:rsidRPr="00783C14">
              <w:rPr>
                <w:rFonts w:ascii="Times New Roman" w:eastAsia="Times New Roman" w:hAnsi="Times New Roman" w:cs="Times New Roman"/>
                <w:b/>
                <w:bCs/>
                <w:color w:val="000000"/>
                <w:sz w:val="28"/>
                <w:szCs w:val="28"/>
              </w:rPr>
              <w:br/>
              <w:t>--------------</w:t>
            </w:r>
          </w:p>
        </w:tc>
      </w:tr>
      <w:tr w:rsidR="00783C14" w:rsidRPr="00783C14" w:rsidTr="00783C14">
        <w:trPr>
          <w:trHeight w:val="165"/>
          <w:tblCellSpacing w:w="0" w:type="dxa"/>
        </w:trPr>
        <w:tc>
          <w:tcPr>
            <w:tcW w:w="3532" w:type="dxa"/>
            <w:shd w:val="clear" w:color="auto" w:fill="FFFFFF"/>
            <w:tcMar>
              <w:top w:w="0" w:type="dxa"/>
              <w:left w:w="108" w:type="dxa"/>
              <w:bottom w:w="0" w:type="dxa"/>
              <w:right w:w="108" w:type="dxa"/>
            </w:tcMar>
            <w:hideMark/>
          </w:tcPr>
          <w:p w:rsidR="00783C14" w:rsidRPr="00783C14" w:rsidRDefault="00783C14" w:rsidP="00783C14">
            <w:pPr>
              <w:spacing w:before="120" w:after="120" w:line="165" w:lineRule="atLeast"/>
              <w:jc w:val="center"/>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Luật số: 44/2013/QH13</w:t>
            </w:r>
          </w:p>
        </w:tc>
        <w:tc>
          <w:tcPr>
            <w:tcW w:w="5286" w:type="dxa"/>
            <w:shd w:val="clear" w:color="auto" w:fill="FFFFFF"/>
            <w:tcMar>
              <w:top w:w="0" w:type="dxa"/>
              <w:left w:w="108" w:type="dxa"/>
              <w:bottom w:w="0" w:type="dxa"/>
              <w:right w:w="108" w:type="dxa"/>
            </w:tcMar>
            <w:hideMark/>
          </w:tcPr>
          <w:p w:rsidR="00783C14" w:rsidRPr="00783C14" w:rsidRDefault="00783C14" w:rsidP="00783C14">
            <w:pPr>
              <w:spacing w:before="120" w:after="120" w:line="165" w:lineRule="atLeast"/>
              <w:jc w:val="right"/>
              <w:rPr>
                <w:rFonts w:ascii="Times New Roman" w:eastAsia="Times New Roman" w:hAnsi="Times New Roman" w:cs="Times New Roman"/>
                <w:color w:val="000000"/>
                <w:sz w:val="28"/>
                <w:szCs w:val="28"/>
              </w:rPr>
            </w:pPr>
            <w:r w:rsidRPr="00783C14">
              <w:rPr>
                <w:rFonts w:ascii="Times New Roman" w:eastAsia="Times New Roman" w:hAnsi="Times New Roman" w:cs="Times New Roman"/>
                <w:i/>
                <w:iCs/>
                <w:color w:val="000000"/>
                <w:sz w:val="28"/>
                <w:szCs w:val="28"/>
              </w:rPr>
              <w:t>Hà Nội, ngày 26 tháng 11 năm 2013</w:t>
            </w:r>
          </w:p>
        </w:tc>
      </w:tr>
    </w:tbl>
    <w:p w:rsidR="00783C14" w:rsidRPr="00783C14" w:rsidRDefault="00783C14" w:rsidP="00783C1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w:t>
      </w:r>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783C14">
        <w:rPr>
          <w:rFonts w:ascii="Times New Roman" w:eastAsia="Times New Roman" w:hAnsi="Times New Roman" w:cs="Times New Roman"/>
          <w:b/>
          <w:bCs/>
          <w:color w:val="000000"/>
          <w:sz w:val="28"/>
          <w:szCs w:val="28"/>
        </w:rPr>
        <w:t>LUẬT</w:t>
      </w:r>
      <w:bookmarkEnd w:id="1"/>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783C14">
        <w:rPr>
          <w:rFonts w:ascii="Times New Roman" w:eastAsia="Times New Roman" w:hAnsi="Times New Roman" w:cs="Times New Roman"/>
          <w:color w:val="000000"/>
          <w:sz w:val="28"/>
          <w:szCs w:val="28"/>
        </w:rPr>
        <w:t>THỰC HÀNH TIẾT KIỆM, CHỐNG LÃNG PHÍ</w:t>
      </w:r>
      <w:bookmarkEnd w:id="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i/>
          <w:iCs/>
          <w:color w:val="000000"/>
          <w:sz w:val="28"/>
          <w:szCs w:val="28"/>
        </w:rPr>
        <w:t>Căn cứ Hiến pháp nước Cộng hòa xã hội chủ nghĩa Việt Nam;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i/>
          <w:iCs/>
          <w:color w:val="000000"/>
          <w:sz w:val="28"/>
          <w:szCs w:val="28"/>
        </w:rPr>
        <w:t>Quốc hội ban hành Luật thực hành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783C14">
        <w:rPr>
          <w:rFonts w:ascii="Times New Roman" w:eastAsia="Times New Roman" w:hAnsi="Times New Roman" w:cs="Times New Roman"/>
          <w:b/>
          <w:bCs/>
          <w:color w:val="000000"/>
          <w:sz w:val="28"/>
          <w:szCs w:val="28"/>
        </w:rPr>
        <w:t>Chương 1.</w:t>
      </w:r>
      <w:bookmarkEnd w:id="3"/>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783C14">
        <w:rPr>
          <w:rFonts w:ascii="Times New Roman" w:eastAsia="Times New Roman" w:hAnsi="Times New Roman" w:cs="Times New Roman"/>
          <w:b/>
          <w:bCs/>
          <w:color w:val="000000"/>
          <w:sz w:val="28"/>
          <w:szCs w:val="28"/>
        </w:rPr>
        <w:t>QUY ĐỊNH CHUNG</w:t>
      </w:r>
      <w:bookmarkEnd w:id="4"/>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783C14">
        <w:rPr>
          <w:rFonts w:ascii="Times New Roman" w:eastAsia="Times New Roman" w:hAnsi="Times New Roman" w:cs="Times New Roman"/>
          <w:b/>
          <w:bCs/>
          <w:color w:val="000000"/>
          <w:sz w:val="28"/>
          <w:szCs w:val="28"/>
        </w:rPr>
        <w:t>Điều 1. Phạm vi điều chỉnh</w:t>
      </w:r>
      <w:bookmarkEnd w:id="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Luật này quy định về thực hành tiết kiệm, chống lãng phí trong: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Quản lý, sử dụng ngân sách nhà nước, vốn nhà nước, tài sản nhà nước, lao động, thời gian lao động trong khu vực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Quản lý, khai thác và sử dụng tài nguyên;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Hoạt động sản xuất, kinh doanh và tiêu dùng của tổ chức, hộ gia đình, cá nhân.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783C14">
        <w:rPr>
          <w:rFonts w:ascii="Times New Roman" w:eastAsia="Times New Roman" w:hAnsi="Times New Roman" w:cs="Times New Roman"/>
          <w:b/>
          <w:bCs/>
          <w:color w:val="000000"/>
          <w:sz w:val="28"/>
          <w:szCs w:val="28"/>
        </w:rPr>
        <w:t>Điều 2. Đối tượng áp dụng</w:t>
      </w:r>
      <w:bookmarkEnd w:id="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tổ chức, cá nhân quản lý, sử dụng ngân sách nhà nước, vốn nhà nước, tài sản nhà nước, lao động, thời gian lao động trong khu vực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hộ gia đình, cá nhân quản lý, khai thác và sử dụng tài nguyên.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Tổ chức, hộ gia đình và cá nhân khác.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783C14">
        <w:rPr>
          <w:rFonts w:ascii="Times New Roman" w:eastAsia="Times New Roman" w:hAnsi="Times New Roman" w:cs="Times New Roman"/>
          <w:b/>
          <w:bCs/>
          <w:color w:val="000000"/>
          <w:sz w:val="28"/>
          <w:szCs w:val="28"/>
        </w:rPr>
        <w:t>Điều 3. Giải thích từ ngữ</w:t>
      </w:r>
      <w:bookmarkEnd w:id="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Trong Luật này, các từ ngữ dưới đây được hiểu như sau: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w:t>
      </w:r>
      <w:r w:rsidRPr="00783C14">
        <w:rPr>
          <w:rFonts w:ascii="Times New Roman" w:eastAsia="Times New Roman" w:hAnsi="Times New Roman" w:cs="Times New Roman"/>
          <w:i/>
          <w:iCs/>
          <w:color w:val="000000"/>
          <w:sz w:val="28"/>
          <w:szCs w:val="28"/>
        </w:rPr>
        <w:t>Tiết kiệm </w:t>
      </w:r>
      <w:r w:rsidRPr="00783C14">
        <w:rPr>
          <w:rFonts w:ascii="Times New Roman" w:eastAsia="Times New Roman" w:hAnsi="Times New Roman" w:cs="Times New Roman"/>
          <w:color w:val="000000"/>
          <w:sz w:val="28"/>
          <w:szCs w:val="28"/>
        </w:rPr>
        <w:t xml:space="preserve">là việc giảm bớt hao phí trong sử dụng vốn, tài sản, lao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w:t>
      </w:r>
      <w:r w:rsidRPr="00783C14">
        <w:rPr>
          <w:rFonts w:ascii="Times New Roman" w:eastAsia="Times New Roman" w:hAnsi="Times New Roman" w:cs="Times New Roman"/>
          <w:color w:val="000000"/>
          <w:sz w:val="28"/>
          <w:szCs w:val="28"/>
        </w:rPr>
        <w:lastRenderedPageBreak/>
        <w:t>mục tiêu đã định hoặc sử dụng đúng định mức, tiêu chuẩn, chế độ nhưng đạt cao hơn mục tiêu đã định.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w:t>
      </w:r>
      <w:r w:rsidRPr="00783C14">
        <w:rPr>
          <w:rFonts w:ascii="Times New Roman" w:eastAsia="Times New Roman" w:hAnsi="Times New Roman" w:cs="Times New Roman"/>
          <w:i/>
          <w:iCs/>
          <w:color w:val="000000"/>
          <w:sz w:val="28"/>
          <w:szCs w:val="28"/>
        </w:rPr>
        <w:t>Lãng phí</w:t>
      </w:r>
      <w:r w:rsidRPr="00783C14">
        <w:rPr>
          <w:rFonts w:ascii="Times New Roman" w:eastAsia="Times New Roman" w:hAnsi="Times New Roman" w:cs="Times New Roman"/>
          <w:color w:val="000000"/>
          <w:sz w:val="28"/>
          <w:szCs w:val="28"/>
        </w:rPr>
        <w:t> là việc quản lý, sử dụng vốn, tài sản, lao động, thời gian lao động và tài nguyên không hiệu quả. Đối với lĩnh vực đã có định mức, tiêu chuẩn, chế độ do cơ quan nhà nước có thẩm quyền ban hành thì lãng phí là việc quản lý, sử dụng ngân sách nhà nước, vốn nhà nước, tài sản nhà nước, lao động, thời gian lao động trong khu vực nhà nước và tài nguyên vượt định mức, tiêu chuẩn, chế độ hoặc không đạt mục tiêu đã định.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w:t>
      </w:r>
      <w:r w:rsidRPr="00783C14">
        <w:rPr>
          <w:rFonts w:ascii="Times New Roman" w:eastAsia="Times New Roman" w:hAnsi="Times New Roman" w:cs="Times New Roman"/>
          <w:i/>
          <w:iCs/>
          <w:color w:val="000000"/>
          <w:sz w:val="28"/>
          <w:szCs w:val="28"/>
        </w:rPr>
        <w:t>Vốn nhà nước</w:t>
      </w:r>
      <w:r w:rsidRPr="00783C14">
        <w:rPr>
          <w:rFonts w:ascii="Times New Roman" w:eastAsia="Times New Roman" w:hAnsi="Times New Roman" w:cs="Times New Roman"/>
          <w:color w:val="000000"/>
          <w:sz w:val="28"/>
          <w:szCs w:val="28"/>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w:t>
      </w:r>
      <w:r w:rsidRPr="00783C14">
        <w:rPr>
          <w:rFonts w:ascii="Times New Roman" w:eastAsia="Times New Roman" w:hAnsi="Times New Roman" w:cs="Times New Roman"/>
          <w:i/>
          <w:iCs/>
          <w:color w:val="000000"/>
          <w:sz w:val="28"/>
          <w:szCs w:val="28"/>
        </w:rPr>
        <w:t>Khu vực nhà nước</w:t>
      </w:r>
      <w:r w:rsidRPr="00783C14">
        <w:rPr>
          <w:rFonts w:ascii="Times New Roman" w:eastAsia="Times New Roman" w:hAnsi="Times New Roman" w:cs="Times New Roman"/>
          <w:color w:val="000000"/>
          <w:sz w:val="28"/>
          <w:szCs w:val="28"/>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w:t>
      </w:r>
      <w:r w:rsidRPr="00783C14">
        <w:rPr>
          <w:rFonts w:ascii="Times New Roman" w:eastAsia="Times New Roman" w:hAnsi="Times New Roman" w:cs="Times New Roman"/>
          <w:i/>
          <w:iCs/>
          <w:color w:val="000000"/>
          <w:sz w:val="28"/>
          <w:szCs w:val="28"/>
        </w:rPr>
        <w:t>Tài sản nhà nước </w:t>
      </w:r>
      <w:r w:rsidRPr="00783C14">
        <w:rPr>
          <w:rFonts w:ascii="Times New Roman" w:eastAsia="Times New Roman" w:hAnsi="Times New Roman" w:cs="Times New Roman"/>
          <w:color w:val="000000"/>
          <w:sz w:val="28"/>
          <w:szCs w:val="28"/>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w:t>
      </w:r>
      <w:r w:rsidRPr="00783C14">
        <w:rPr>
          <w:rFonts w:ascii="Times New Roman" w:eastAsia="Times New Roman" w:hAnsi="Times New Roman" w:cs="Times New Roman"/>
          <w:i/>
          <w:iCs/>
          <w:color w:val="000000"/>
          <w:sz w:val="28"/>
          <w:szCs w:val="28"/>
        </w:rPr>
        <w:t>Tài nguyên</w:t>
      </w:r>
      <w:r w:rsidRPr="00783C14">
        <w:rPr>
          <w:rFonts w:ascii="Times New Roman" w:eastAsia="Times New Roman" w:hAnsi="Times New Roman" w:cs="Times New Roman"/>
          <w:color w:val="000000"/>
          <w:sz w:val="28"/>
          <w:szCs w:val="28"/>
        </w:rPr>
        <w:t> bao gồm đất đai, tài nguyên nước, tài nguyên khoáng sản, nguồn lợi ở vùng biển, thềm lục địa, vùng trời, tài nguyên thiên nhiên khác.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Tài nguyên và các tài sản do Nhà nước đầu tư, quản lý là tài sản công thuộc sở hữu toàn dân do Nhà nước đại diện chủ sở hữu và thống nhất quản lý.</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7. </w:t>
      </w:r>
      <w:r w:rsidRPr="00783C14">
        <w:rPr>
          <w:rFonts w:ascii="Times New Roman" w:eastAsia="Times New Roman" w:hAnsi="Times New Roman" w:cs="Times New Roman"/>
          <w:i/>
          <w:iCs/>
          <w:color w:val="000000"/>
          <w:sz w:val="28"/>
          <w:szCs w:val="28"/>
        </w:rPr>
        <w:t>Người đứng đầu cơ quan</w:t>
      </w:r>
      <w:r w:rsidRPr="00783C14">
        <w:rPr>
          <w:rFonts w:ascii="Times New Roman" w:eastAsia="Times New Roman" w:hAnsi="Times New Roman" w:cs="Times New Roman"/>
          <w:color w:val="000000"/>
          <w:sz w:val="28"/>
          <w:szCs w:val="28"/>
        </w:rPr>
        <w:t>, </w:t>
      </w:r>
      <w:r w:rsidRPr="00783C14">
        <w:rPr>
          <w:rFonts w:ascii="Times New Roman" w:eastAsia="Times New Roman" w:hAnsi="Times New Roman" w:cs="Times New Roman"/>
          <w:i/>
          <w:iCs/>
          <w:color w:val="000000"/>
          <w:sz w:val="28"/>
          <w:szCs w:val="28"/>
        </w:rPr>
        <w:t>tổ chức</w:t>
      </w:r>
      <w:r w:rsidRPr="00783C14">
        <w:rPr>
          <w:rFonts w:ascii="Times New Roman" w:eastAsia="Times New Roman" w:hAnsi="Times New Roman" w:cs="Times New Roman"/>
          <w:color w:val="000000"/>
          <w:sz w:val="28"/>
          <w:szCs w:val="28"/>
        </w:rPr>
        <w:t> là người được bầu, bổ nhiệm hoặc phê chuẩn vào vị trí lãnh đạo, quản lý và chịu trách nhiệm cao nhất trong cơ quan, tổ chức đó.</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783C14">
        <w:rPr>
          <w:rFonts w:ascii="Times New Roman" w:eastAsia="Times New Roman" w:hAnsi="Times New Roman" w:cs="Times New Roman"/>
          <w:b/>
          <w:bCs/>
          <w:color w:val="000000"/>
          <w:sz w:val="28"/>
          <w:szCs w:val="28"/>
        </w:rPr>
        <w:t>Điều 4. Nguyên tắc thực hành tiết kiệm, chống lãng phí</w:t>
      </w:r>
      <w:bookmarkEnd w:id="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Thực hành tiết kiệm, chống lãng phí là nhiệm vụ thường xuyên từ chủ trương, đường lối, cơ chế chính sách đến tổ chức thực hiện gắn với kiểm tra, giám sát.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Thực hành tiết kiệm, chống lãng phí phải căn cứ vào định mức, tiêu chuẩn, chế độ và quy định khác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Thực hành tiết kiệm, chống lãng phí phải gắn với cải cách hành chính và bảo đảm hoàn thành nhiệm vụ được giao, không để ảnh hưởng đến hoạt động bình thường của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783C14">
        <w:rPr>
          <w:rFonts w:ascii="Times New Roman" w:eastAsia="Times New Roman" w:hAnsi="Times New Roman" w:cs="Times New Roman"/>
          <w:b/>
          <w:bCs/>
          <w:color w:val="000000"/>
          <w:sz w:val="28"/>
          <w:szCs w:val="28"/>
          <w:shd w:val="clear" w:color="auto" w:fill="FFFF96"/>
        </w:rPr>
        <w:t>Điều 5. Công khai về thực hành tiết kiệm, chống lãng phí</w:t>
      </w:r>
      <w:bookmarkEnd w:id="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 w:name="khoan_2_5"/>
      <w:r w:rsidRPr="00783C14">
        <w:rPr>
          <w:rFonts w:ascii="Times New Roman" w:eastAsia="Times New Roman" w:hAnsi="Times New Roman" w:cs="Times New Roman"/>
          <w:color w:val="000000"/>
          <w:sz w:val="28"/>
          <w:szCs w:val="28"/>
          <w:shd w:val="clear" w:color="auto" w:fill="FFFF96"/>
        </w:rPr>
        <w:t>2. Trừ lĩnh vực, hoạt động thuộc bí mật nhà nước, các lĩnh vực, hoạt động sau đây phải thực hiện công khai:</w:t>
      </w:r>
      <w:bookmarkEnd w:id="1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Dự toán, phân bố, điều chỉnh dự toán và quyết toán ngân sách nhà nước của các cơ quan, tổ chức sử dụng ngân sách nhà nước; các quỹ có nguồn từ ngân sách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Đầu tư xây dựng cơ bản, mua sắm, quản lý, sử dụng tài sản trong cơ quan, tổ chức sử dụng ngân sách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Các khoản thu vào ngân sách nhà nước, huy động vốn cho ngân sách nhà nước và cho tín dụng nhà nước; các quỹ có nguồn huy động đóng góp trong và ngoài nước; nợ công theo quy định tại Luật quản lý nợ công;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 w:name="diem_d_2_5"/>
      <w:r w:rsidRPr="00783C14">
        <w:rPr>
          <w:rFonts w:ascii="Times New Roman" w:eastAsia="Times New Roman" w:hAnsi="Times New Roman" w:cs="Times New Roman"/>
          <w:color w:val="000000"/>
          <w:sz w:val="28"/>
          <w:szCs w:val="28"/>
          <w:shd w:val="clear" w:color="auto" w:fill="FFFF9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bookmarkEnd w:id="1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Định mức, tiêu chuẩn, chế độ do cơ quan, tổ chức quy định hoặc áp dụng thực hiện; quy chế quản lý tài chính, chi tiêu nội bộ của cơ quan, tổ chức; quy chuẩn, tiêu chuẩn ngành, lĩnh vực;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e) Phân bố, sử dụng nguồn lực lao động;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g) Chương trình, kế hoạch thực hành tiết kiệm, chống lãng phí; kết quả thực hành tiết kiệm; hành vi lãng phí và kết quả xử lý hành vi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h) Quy trình, thủ tục giải quyết công việc giữa cơ quan nhà nước với tổ chức, cá nhân;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i) Lĩnh vực khác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2" w:name="khoan_3_5"/>
      <w:r w:rsidRPr="00783C14">
        <w:rPr>
          <w:rFonts w:ascii="Times New Roman" w:eastAsia="Times New Roman" w:hAnsi="Times New Roman" w:cs="Times New Roman"/>
          <w:color w:val="000000"/>
          <w:sz w:val="28"/>
          <w:szCs w:val="28"/>
          <w:shd w:val="clear" w:color="auto" w:fill="FFFF96"/>
        </w:rPr>
        <w:lastRenderedPageBreak/>
        <w:t>3. Hình thức công khai bao gồm:</w:t>
      </w:r>
      <w:bookmarkEnd w:id="1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Phát hành ấn phẩm;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Thông báo trên phương tiện thông tin đại chúng;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Thông báo bằng văn bản đến cơ quan, tổ chức, cá nhân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Đưa lên trang thông tin điện tử;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Công bố tại cuộc họp, niêm yết tại trụ sở làm việc của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e) Cung cấp thông tin theo yêu cầu của cơ quan, tổ chức, cá nhân có liên quan.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3" w:name="khoan_4_5"/>
      <w:r w:rsidRPr="00783C14">
        <w:rPr>
          <w:rFonts w:ascii="Times New Roman" w:eastAsia="Times New Roman" w:hAnsi="Times New Roman" w:cs="Times New Roman"/>
          <w:color w:val="000000"/>
          <w:sz w:val="28"/>
          <w:szCs w:val="28"/>
          <w:shd w:val="clear" w:color="auto" w:fill="FFFF96"/>
        </w:rPr>
        <w:t>4. Ngoài các hình thức công khai bắt buộc theo quy định của pháp luật, người đứng đầu cơ quan, tổ chức có trách nhiệm lựa chọn áp dụng một hoặc một số hình thức công khai cho từng lĩnh vực hoạt động phù hợp quy định tại khoản 3 Điều này.</w:t>
      </w:r>
      <w:bookmarkEnd w:id="1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Chính phủ quy định chi tiết hình thức, nội dung, thời điểm công khai.</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4" w:name="dieu_6"/>
      <w:r w:rsidRPr="00783C14">
        <w:rPr>
          <w:rFonts w:ascii="Times New Roman" w:eastAsia="Times New Roman" w:hAnsi="Times New Roman" w:cs="Times New Roman"/>
          <w:b/>
          <w:bCs/>
          <w:color w:val="000000"/>
          <w:sz w:val="28"/>
          <w:szCs w:val="28"/>
        </w:rPr>
        <w:t>Điều 6. Giám sát về thực hành tiết kiệm, chống lãng phí</w:t>
      </w:r>
      <w:bookmarkEnd w:id="1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Quốc hội, Ủy ban thường vụ Quốc hội, các cơ quan của Quốc hội, Đoàn đại biểu Quốc hội và đại biểu Quốc hội giám sát việc thực hành tiết kiệm, chống lãng phí theo quy định của Luật hoạt động giám sát của Quốc hội.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Hội đồng nhân dân các cấp, đại biểu Hội đồng nhân dân giám sát việc thực hành tiết kiệm, chống lãng phí tại địa phương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5" w:name="dieu_7"/>
      <w:r w:rsidRPr="00783C14">
        <w:rPr>
          <w:rFonts w:ascii="Times New Roman" w:eastAsia="Times New Roman" w:hAnsi="Times New Roman" w:cs="Times New Roman"/>
          <w:b/>
          <w:bCs/>
          <w:color w:val="000000"/>
          <w:sz w:val="28"/>
          <w:szCs w:val="28"/>
          <w:shd w:val="clear" w:color="auto" w:fill="FFFF96"/>
        </w:rPr>
        <w:t>Điều 7. Trách nhiệm của người đứng đầu cơ quan, tổ chức</w:t>
      </w:r>
      <w:bookmarkEnd w:id="1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Trong phạm vi chức năng, nhiệm vụ và quyền hạn của mình, chịu trách nhiệm về việc ban hành các văn bản cá biệt không phù hợp thực tiễn hoặc trái pháp luật gây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Tổng hợp, báo cáo tình hình và kết quả thực hành tiết kiệm, chống lãng phí của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Bảo đảm việc thực hiện quyền giám sát thực hành tiết kiệm, chống lãng phí của công dân, cơ quan, tổ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6" w:name="dieu_8"/>
      <w:r w:rsidRPr="00783C14">
        <w:rPr>
          <w:rFonts w:ascii="Times New Roman" w:eastAsia="Times New Roman" w:hAnsi="Times New Roman" w:cs="Times New Roman"/>
          <w:b/>
          <w:bCs/>
          <w:color w:val="000000"/>
          <w:sz w:val="28"/>
          <w:szCs w:val="28"/>
        </w:rPr>
        <w:t>Điều 8. Trách nhiệm của cán bộ, công chức, viên chức</w:t>
      </w:r>
      <w:bookmarkEnd w:id="1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Thực hiện chương trình, kế hoạch, mục tiêu, chỉ tiêu tiết kiệm và yêu cầu chống lãng phí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7" w:name="dieu_9"/>
      <w:r w:rsidRPr="00783C14">
        <w:rPr>
          <w:rFonts w:ascii="Times New Roman" w:eastAsia="Times New Roman" w:hAnsi="Times New Roman" w:cs="Times New Roman"/>
          <w:b/>
          <w:bCs/>
          <w:color w:val="000000"/>
          <w:sz w:val="28"/>
          <w:szCs w:val="28"/>
          <w:shd w:val="clear" w:color="auto" w:fill="FFFF96"/>
        </w:rPr>
        <w:t>Điều 9. Phát hiện lãng phí và trách nhiệm xử lý thông tin phát hiện lãng phí</w:t>
      </w:r>
      <w:bookmarkEnd w:id="1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Thông tin phát hiện lãng phí bao gồm: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Tin, bài trên các phương tiện thông tin đại chúng;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Phản ánh dưới hình thức khác của cơ quan, tổ chức, cá nhân.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xml:space="preserve">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w:t>
      </w:r>
      <w:r w:rsidRPr="00783C14">
        <w:rPr>
          <w:rFonts w:ascii="Times New Roman" w:eastAsia="Times New Roman" w:hAnsi="Times New Roman" w:cs="Times New Roman"/>
          <w:color w:val="000000"/>
          <w:sz w:val="28"/>
          <w:szCs w:val="28"/>
        </w:rPr>
        <w:lastRenderedPageBreak/>
        <w:t>cung cấp thông tin sai sự thật, lợi dụng thông tin gây ảnh hưởng đến hoạt động của cơ quan, tổ chức, uy tín của người khác thì bị xử lý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Cơ quan thông tấn, báo chí thực hiện trách nhiệm của mình trong việc phát hiện, phản ánh hành vi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Nghiêm cấm mọi hành vi cản trở việc thực hiện quyền cung cấp thông tin phát hiện lãng phí; đe dọa, trả thù, trù dập, xúc phạm người cung cấp thông tin phát hiện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7. Chính phủ quy định chi tiết việc xử lý thông tin và biện pháp bảo vệ người cung cấp thông tin phát hiện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8" w:name="dieu_10"/>
      <w:r w:rsidRPr="00783C14">
        <w:rPr>
          <w:rFonts w:ascii="Times New Roman" w:eastAsia="Times New Roman" w:hAnsi="Times New Roman" w:cs="Times New Roman"/>
          <w:b/>
          <w:bCs/>
          <w:color w:val="000000"/>
          <w:sz w:val="28"/>
          <w:szCs w:val="28"/>
        </w:rPr>
        <w:t>Điều 10. Kiểm tra, thanh tra, kiểm soát chi, kiểm toán nhà nước</w:t>
      </w:r>
      <w:bookmarkEnd w:id="1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9" w:name="chuong_2"/>
      <w:r w:rsidRPr="00783C14">
        <w:rPr>
          <w:rFonts w:ascii="Times New Roman" w:eastAsia="Times New Roman" w:hAnsi="Times New Roman" w:cs="Times New Roman"/>
          <w:b/>
          <w:bCs/>
          <w:color w:val="000000"/>
          <w:sz w:val="28"/>
          <w:szCs w:val="28"/>
        </w:rPr>
        <w:lastRenderedPageBreak/>
        <w:t>Chương 2.</w:t>
      </w:r>
      <w:bookmarkEnd w:id="19"/>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2_name"/>
      <w:r w:rsidRPr="00783C14">
        <w:rPr>
          <w:rFonts w:ascii="Times New Roman" w:eastAsia="Times New Roman" w:hAnsi="Times New Roman" w:cs="Times New Roman"/>
          <w:b/>
          <w:bCs/>
          <w:color w:val="000000"/>
          <w:sz w:val="28"/>
          <w:szCs w:val="28"/>
        </w:rPr>
        <w:t>QUY ĐỊNH VỀ THỰC HÀNH TIẾT KIỆM, CHỐNG LÃNG PHÍ TRONG MỘT SỐ LĨNH VỰC</w:t>
      </w:r>
      <w:bookmarkEnd w:id="20"/>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1" w:name="muc_1"/>
      <w:r w:rsidRPr="00783C14">
        <w:rPr>
          <w:rFonts w:ascii="Times New Roman" w:eastAsia="Times New Roman" w:hAnsi="Times New Roman" w:cs="Times New Roman"/>
          <w:b/>
          <w:bCs/>
          <w:color w:val="000000"/>
          <w:sz w:val="28"/>
          <w:szCs w:val="28"/>
        </w:rPr>
        <w:t>MỤC 1. THỰC HÀNH TIẾT KIỆM, CHỐNG LÃNG PHÍ TRONG VIỆC BAN HÀNH, THỰC HIỆN ĐỊNH MỨC, TIÊU CHUẨN, CHẾ ĐỘ</w:t>
      </w:r>
      <w:bookmarkEnd w:id="21"/>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2" w:name="dieu_11"/>
      <w:r w:rsidRPr="00783C14">
        <w:rPr>
          <w:rFonts w:ascii="Times New Roman" w:eastAsia="Times New Roman" w:hAnsi="Times New Roman" w:cs="Times New Roman"/>
          <w:b/>
          <w:bCs/>
          <w:color w:val="000000"/>
          <w:sz w:val="28"/>
          <w:szCs w:val="28"/>
        </w:rPr>
        <w:t>Điều 11. Hệ thống định mức, tiêu chuẩn, chế độ</w:t>
      </w:r>
      <w:bookmarkEnd w:id="2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Định mức, tiêu chuẩn, chế độ làm căn cứ thực hành tiết kiệm, chống lãng phí bao gồm: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Định mức, tiêu chuẩn, chế độ do cơ quan nhà nước có thẩm quyền ban hành theo quy định của pháp luật, áp dụng chung trong cả nước hoặc trong phạm vi ngành, lĩnh vực,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Định mức, tiêu chuẩn, chế độ quy định tại quy chế chi tiêu nội bộ của cơ quan, tổ chức được xây dựng và ban hành đúng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3" w:name="dieu_12"/>
      <w:r w:rsidRPr="00783C14">
        <w:rPr>
          <w:rFonts w:ascii="Times New Roman" w:eastAsia="Times New Roman" w:hAnsi="Times New Roman" w:cs="Times New Roman"/>
          <w:b/>
          <w:bCs/>
          <w:color w:val="000000"/>
          <w:sz w:val="28"/>
          <w:szCs w:val="28"/>
        </w:rPr>
        <w:t>Điều 12. Nguyên tắc ban hành định mức, tiêu chuẩn, chế độ</w:t>
      </w:r>
      <w:bookmarkEnd w:id="2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Định mức, tiêu chuẩn, chế độ do cơ quan nhà nước có thẩm quyền ban hành áp dụng chung trong cả nước hoặc trong ngành, lĩnh vực, địa phương phải bảo đảm các nguyên tắc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cơ sở khoa học và thực tiễn;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Phù hợp với khả năng của ngân sách nhà nước và chức năng, nhiệm vụ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Căn cứ vào yêu cầu phát triển kinh tế - xã hội để ban hành hoặc rà soát sửa đổi, bổ sung kịp thời;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Định mức, tiêu chuẩn, chế độ áp dụng trong ngành, lĩnh vực, địa phương phải phù hợp với định mức, tiêu chuẩn, chế độ quy định áp dụng chung trong cả nước, trừ trường hợp pháp luật có quy định khác;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Tuân theo quy trình ban hành văn bản quy phạm pháp luật và quy định khác của pháp luật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Định mức, tiêu chuẩn, chế độ trong quy chế chi tiêu nội bộ do người đứng đầu cơ quan, tổ chức ban hành phải bảo đảm các nguyên tắc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Phù hợp với định mức, tiêu chuẩn, chế độ áp dụng chung trong cả nước, trong ngành, lĩnh vực,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b) Phù hợp với khả năng tài chính của cơ quan, tổ chức và công việc, nhiệm vụ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Quy chế chi tiêu nội bộ phải được công khai, thảo luận rộng rãi trong cơ quan, tổ chức; có sự tham gia của tổ chức công đoàn cơ sở.</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4" w:name="dieu_13"/>
      <w:r w:rsidRPr="00783C14">
        <w:rPr>
          <w:rFonts w:ascii="Times New Roman" w:eastAsia="Times New Roman" w:hAnsi="Times New Roman" w:cs="Times New Roman"/>
          <w:b/>
          <w:bCs/>
          <w:color w:val="000000"/>
          <w:sz w:val="28"/>
          <w:szCs w:val="28"/>
        </w:rPr>
        <w:t>Điều 13. Trách nhiệm ban hành định mức, tiêu chuẩn, chế độ</w:t>
      </w:r>
      <w:bookmarkEnd w:id="2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Bộ trưởng, Thủ trưởng cơ quan ngang bộ, Thủ trưởng cơ quan thuộc Chính phủ và Thủ trưởng cơ quan khác ở trung ương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Tổ chức xây dựng, rà soát, sửa đổi, bổ sung định mức, tiêu chuẩn, chế độ trình cấp có thẩm quyền ban hành hoặc ban hành theo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Thực hiện công khai định mức, tiêu chuẩn, chế độ áp dụng chung trong cả nước hoặc áp dụng trong phạm vi ngành, lĩnh vực được giao quản lý;</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Tổ chức kiểm tra việc xây dựng định mức, tiêu chuẩn, chế độ thuộc nội dung quy chế chỉ tiêu nội bộ do các cơ quan, tổ chức thuộc phạm vi quản lý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Chủ tịch Ủy ban nhân dân tỉnh, thành phố trực thuộc trung ương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Tổ chức xây dựng, rà soát, sửa đổi, bổ sung định mức, tiêu chuẩn, chế độ trình cấp có thẩm quyền ban hành hoặc ban hành theo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Thực hiện công khai định mức, tiêu chuẩn, chế độ áp dụng tại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Tổ chức kiểm tra việc xây dựng định mức, tiêu chuẩn, chế độ thuộc nội dung quy chế chi tiêu nội bộ do các cơ quan, tổ chức thuộc phạm vi quản lý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5" w:name="dieu_14"/>
      <w:r w:rsidRPr="00783C14">
        <w:rPr>
          <w:rFonts w:ascii="Times New Roman" w:eastAsia="Times New Roman" w:hAnsi="Times New Roman" w:cs="Times New Roman"/>
          <w:b/>
          <w:bCs/>
          <w:color w:val="000000"/>
          <w:sz w:val="28"/>
          <w:szCs w:val="28"/>
        </w:rPr>
        <w:t>Điều 14. Trách nhiệm thực hiện định mức, tiêu chuẩn, chế độ</w:t>
      </w:r>
      <w:bookmarkEnd w:id="2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6" w:name="dieu_15"/>
      <w:r w:rsidRPr="00783C14">
        <w:rPr>
          <w:rFonts w:ascii="Times New Roman" w:eastAsia="Times New Roman" w:hAnsi="Times New Roman" w:cs="Times New Roman"/>
          <w:b/>
          <w:bCs/>
          <w:color w:val="000000"/>
          <w:sz w:val="28"/>
          <w:szCs w:val="28"/>
        </w:rPr>
        <w:t>Điều 15. Trách nhiệm kiểm tra việc thực hiện định mức, tiêu chuẩn, chế độ</w:t>
      </w:r>
      <w:bookmarkEnd w:id="2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Trong quá trình kiểm tra, nếu phát hiện có hành vi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7" w:name="dieu_16"/>
      <w:r w:rsidRPr="00783C14">
        <w:rPr>
          <w:rFonts w:ascii="Times New Roman" w:eastAsia="Times New Roman" w:hAnsi="Times New Roman" w:cs="Times New Roman"/>
          <w:b/>
          <w:bCs/>
          <w:color w:val="000000"/>
          <w:sz w:val="28"/>
          <w:szCs w:val="28"/>
        </w:rPr>
        <w:t>Điều 16. Hành vi vi phạm trong ban hành, thực hiện và kiểm tra định mức, tiêu chuẩn, chế độ</w:t>
      </w:r>
      <w:bookmarkEnd w:id="2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Các hành vi vi phạm trong ban hành, thực hiện, kiểm tra định mức, tiêu chuẩn chế độ bao gồm: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Ban hành định mức, tiêu chuẩn, chế độ trái với nguyên tắc quy định tại Điều 12 của Luật này;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Thực hiện vượt định mức, tiêu chuẩn, chế độ do cơ quan có thẩm quyền ban hành theo quy định của pháp luật hoặc không đạt mục tiêu đã định;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điều 12, 13, 14 và 15 của Luật này hoặc có hành vi vi phạm quy định tại khoản 1 Điều này thì bị xử lý kỷ luật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8" w:name="muc_2"/>
      <w:r w:rsidRPr="00783C14">
        <w:rPr>
          <w:rFonts w:ascii="Times New Roman" w:eastAsia="Times New Roman" w:hAnsi="Times New Roman" w:cs="Times New Roman"/>
          <w:b/>
          <w:bCs/>
          <w:color w:val="000000"/>
          <w:sz w:val="28"/>
          <w:szCs w:val="28"/>
        </w:rPr>
        <w:t>MỤC 2. THỰC HÀNH TIẾT KIỆM, CHỐNG LÃNG PHÍ TRONG LẬP, THẨM ĐỊNH, PHÊ DUYỆT DỰ TOÁN, QUYẾT TOÁN, QUẢN LÝ, SỬ DỤNG KINH PHÍ NGÂN SÁCH NHÀ NƯỚC</w:t>
      </w:r>
      <w:bookmarkEnd w:id="28"/>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29" w:name="dieu_17"/>
      <w:r w:rsidRPr="00783C14">
        <w:rPr>
          <w:rFonts w:ascii="Times New Roman" w:eastAsia="Times New Roman" w:hAnsi="Times New Roman" w:cs="Times New Roman"/>
          <w:b/>
          <w:bCs/>
          <w:color w:val="000000"/>
          <w:sz w:val="28"/>
          <w:szCs w:val="28"/>
        </w:rPr>
        <w:lastRenderedPageBreak/>
        <w:t>Điều 17. Lập, thẩm định, phê duyệt, phân bổ dự toán, quyết toán ngân sách nhà nước</w:t>
      </w:r>
      <w:bookmarkEnd w:id="2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lập, thẩm định, phê duyệt, phân bổ dự toán ngân sách nhà nước phải đúng thẩm quyền, trình tự, nội dung, đối tượng và thời gian theo quy định của pháp luật; đúng định mức, tiêu chuẩn,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0" w:name="dieu_18"/>
      <w:r w:rsidRPr="00783C14">
        <w:rPr>
          <w:rFonts w:ascii="Times New Roman" w:eastAsia="Times New Roman" w:hAnsi="Times New Roman" w:cs="Times New Roman"/>
          <w:b/>
          <w:bCs/>
          <w:color w:val="000000"/>
          <w:sz w:val="28"/>
          <w:szCs w:val="28"/>
        </w:rPr>
        <w:t>Điều 18. Quản lý kinh phí ngân sách nhà nước</w:t>
      </w:r>
      <w:bookmarkEnd w:id="3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Quản lý kinh phí ngân sách nhà nước phải căn cứ vào dự toán được cấp có thẩm quyền phê duyệt, gắn với kết quả, tiến độ thực hiện nhiệm vụ, phù hợp với yêu cầu cải cách hành chính.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quản lý kinh phí ngân sách nhà nước có trách nhiệm:</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1" w:name="khoan_2"/>
      <w:r w:rsidRPr="00783C14">
        <w:rPr>
          <w:rFonts w:ascii="Times New Roman" w:eastAsia="Times New Roman" w:hAnsi="Times New Roman" w:cs="Times New Roman"/>
          <w:color w:val="000000"/>
          <w:sz w:val="28"/>
          <w:szCs w:val="28"/>
          <w:shd w:val="clear" w:color="auto" w:fill="FFFF9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3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Trong phạm vi thẩm quyền quy định chế độ, chính sách đồng bộ để bảo đảm thực hiện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Thực hiện kiểm tra, thanh tra, kiểm toán việc sử dụng kinh phí ngân sách nhà nước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2" w:name="khoan_3_18"/>
      <w:r w:rsidRPr="00783C14">
        <w:rPr>
          <w:rFonts w:ascii="Times New Roman" w:eastAsia="Times New Roman" w:hAnsi="Times New Roman" w:cs="Times New Roman"/>
          <w:color w:val="000000"/>
          <w:sz w:val="28"/>
          <w:szCs w:val="28"/>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bookmarkEnd w:id="32"/>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3" w:name="dieu_19"/>
      <w:r w:rsidRPr="00783C14">
        <w:rPr>
          <w:rFonts w:ascii="Times New Roman" w:eastAsia="Times New Roman" w:hAnsi="Times New Roman" w:cs="Times New Roman"/>
          <w:b/>
          <w:bCs/>
          <w:color w:val="000000"/>
          <w:sz w:val="28"/>
          <w:szCs w:val="28"/>
        </w:rPr>
        <w:t>Điều 19. Sử dụng kinh phí ngân sách nhà nước</w:t>
      </w:r>
      <w:bookmarkEnd w:id="3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Sử dụng kinh phí ngân sách nhà nước phải bảo đảm đúng mục đích, đối tượng, định mức, tiêu chuẩn, chế độ trong phạm vi dự toán được giao, gắn với việc hoàn thành nhiệm vụ của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xml:space="preserve">3. Người đứng đầu cơ quan, tổ chức thường xuyên đánh giá kết quả thực hiện mục tiêu, chỉ tiêu tiết kiệm và yêu cầu chống lãng phí được giao, bảo đảm việc sử dụng </w:t>
      </w:r>
      <w:r w:rsidRPr="00783C14">
        <w:rPr>
          <w:rFonts w:ascii="Times New Roman" w:eastAsia="Times New Roman" w:hAnsi="Times New Roman" w:cs="Times New Roman"/>
          <w:color w:val="000000"/>
          <w:sz w:val="28"/>
          <w:szCs w:val="28"/>
        </w:rPr>
        <w:lastRenderedPageBreak/>
        <w:t>kinh phí ngân sách nhà nước đúng mục đích, đối tượng, định mức, tiêu chuẩn, chế độ.</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4" w:name="dieu_20"/>
      <w:r w:rsidRPr="00783C14">
        <w:rPr>
          <w:rFonts w:ascii="Times New Roman" w:eastAsia="Times New Roman" w:hAnsi="Times New Roman" w:cs="Times New Roman"/>
          <w:b/>
          <w:bCs/>
          <w:color w:val="000000"/>
          <w:sz w:val="28"/>
          <w:szCs w:val="28"/>
        </w:rPr>
        <w:t>Điều 20. Quản lý, sử dụng kinh phí chương trình mục tiêu quốc gia, chương trình quốc gia</w:t>
      </w:r>
      <w:bookmarkEnd w:id="3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cá nhân sử dụng kinh phí chương trình mục tiêu quốc gia, chương trình quốc gia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quản lý, sử dụng kinh phí chương trình mục tiêu quốc gia, chương trình quốc gia;</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Xây dựng kế hoạch, biện pháp và tổ chức thực hiện nhằm đạt được mục tiêu, chỉ tiêu tiết kiệm và yêu cầu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Kiểm tra, kiểm toán nội bộ, đánh giá tình hình thực hiện chương trình và mục tiêu, chỉ tiêu tiết kiệm, yêu cầu chống lãng phí hàng năm; kịp thời phát hiện các trường hợp lãng phí để xử lý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5" w:name="dieu_21"/>
      <w:r w:rsidRPr="00783C14">
        <w:rPr>
          <w:rFonts w:ascii="Times New Roman" w:eastAsia="Times New Roman" w:hAnsi="Times New Roman" w:cs="Times New Roman"/>
          <w:b/>
          <w:bCs/>
          <w:color w:val="000000"/>
          <w:sz w:val="28"/>
          <w:szCs w:val="28"/>
        </w:rPr>
        <w:t>Điều 21. Quản lý, sử dụng kinh phí thực hiện nhiệm vụ khoa học và công nghệ</w:t>
      </w:r>
      <w:bookmarkEnd w:id="3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sử dụng kinh phí thực hiện nhiệm vụ khoa học và công nghệ phải đúng mục đích, không trùng lặp với các nguồn kinh phí khác và bảo đảm tiết kiệm,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thu. Đối với nhiệm vụ khoa học, công nghệ không được nghiệm thu thì phải hoàn trả một phần hoặc toàn bộ kinh phí đã cấp cho những nội dung, hạng mục không hoàn thành theo quy định của pháp luật về khoa học và công nghệ và quy định khác của pháp luật có liên quan.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36" w:name="dieu_22"/>
      <w:r w:rsidRPr="00783C14">
        <w:rPr>
          <w:rFonts w:ascii="Times New Roman" w:eastAsia="Times New Roman" w:hAnsi="Times New Roman" w:cs="Times New Roman"/>
          <w:b/>
          <w:bCs/>
          <w:color w:val="000000"/>
          <w:sz w:val="28"/>
          <w:szCs w:val="28"/>
        </w:rPr>
        <w:t>Điều 22. Quản lý, sử dụng kinh phí thực hiện nhiệm vụ giáo dục và đào tạo</w:t>
      </w:r>
      <w:bookmarkEnd w:id="36"/>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lập </w:t>
      </w:r>
      <w:bookmarkStart w:id="37" w:name="cumtu_1"/>
      <w:r w:rsidRPr="00783C14">
        <w:rPr>
          <w:rFonts w:ascii="Times New Roman" w:eastAsia="Times New Roman" w:hAnsi="Times New Roman" w:cs="Times New Roman"/>
          <w:color w:val="000000"/>
          <w:sz w:val="28"/>
          <w:szCs w:val="28"/>
          <w:shd w:val="clear" w:color="auto" w:fill="FFFF96"/>
        </w:rPr>
        <w:t>quy hoạch,</w:t>
      </w:r>
      <w:bookmarkEnd w:id="37"/>
      <w:r w:rsidRPr="00783C14">
        <w:rPr>
          <w:rFonts w:ascii="Times New Roman" w:eastAsia="Times New Roman" w:hAnsi="Times New Roman" w:cs="Times New Roman"/>
          <w:color w:val="000000"/>
          <w:sz w:val="28"/>
          <w:szCs w:val="28"/>
        </w:rPr>
        <w:t> kế hoạch đào tạo phải trên cơ sở nhu cầu phát triển kinh tế - xã hội, đánh giá các điều kiện về cơ sở vật chất và số lượng, chất lượng đội ngũ giáo viên, giảng viên.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2. Việc xây dựng chương trình, nội dung giáo dục phải bảo đảm tính cơ bản, toàn diện, tính thực tiễn, hợp lý, tính ổn định, thống nhất và tính kế thừa.</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Kinh phí xây dựng chương trình, nội dung giáo dục phải được sử dụng hiệu quả, đúng mục đích, đúng quy định của pháp luật, phù hợp với </w:t>
      </w:r>
      <w:bookmarkStart w:id="38" w:name="cumtu_2"/>
      <w:r w:rsidRPr="00783C14">
        <w:rPr>
          <w:rFonts w:ascii="Times New Roman" w:eastAsia="Times New Roman" w:hAnsi="Times New Roman" w:cs="Times New Roman"/>
          <w:color w:val="000000"/>
          <w:sz w:val="28"/>
          <w:szCs w:val="28"/>
          <w:shd w:val="clear" w:color="auto" w:fill="FFFF96"/>
        </w:rPr>
        <w:t>quy hoạch,</w:t>
      </w:r>
      <w:bookmarkEnd w:id="38"/>
      <w:r w:rsidRPr="00783C14">
        <w:rPr>
          <w:rFonts w:ascii="Times New Roman" w:eastAsia="Times New Roman" w:hAnsi="Times New Roman" w:cs="Times New Roman"/>
          <w:color w:val="000000"/>
          <w:sz w:val="28"/>
          <w:szCs w:val="28"/>
        </w:rPr>
        <w:t> kế hoạch đào tạo.</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Việc cấp giấy phép đăng ký mở trường học phải căn cứ vào </w:t>
      </w:r>
      <w:bookmarkStart w:id="39" w:name="cumtu_3"/>
      <w:r w:rsidRPr="00783C14">
        <w:rPr>
          <w:rFonts w:ascii="Times New Roman" w:eastAsia="Times New Roman" w:hAnsi="Times New Roman" w:cs="Times New Roman"/>
          <w:color w:val="000000"/>
          <w:sz w:val="28"/>
          <w:szCs w:val="28"/>
          <w:shd w:val="clear" w:color="auto" w:fill="FFFF96"/>
        </w:rPr>
        <w:t>quy hoạch,</w:t>
      </w:r>
      <w:bookmarkEnd w:id="39"/>
      <w:r w:rsidRPr="00783C14">
        <w:rPr>
          <w:rFonts w:ascii="Times New Roman" w:eastAsia="Times New Roman" w:hAnsi="Times New Roman" w:cs="Times New Roman"/>
          <w:color w:val="000000"/>
          <w:sz w:val="28"/>
          <w:szCs w:val="28"/>
        </w:rPr>
        <w:t> kế hoạch đào tạo quy định tại khoản 1 Điều này và quy định khác của pháp luật có liên quan.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0" w:name="dieu_23"/>
      <w:r w:rsidRPr="00783C14">
        <w:rPr>
          <w:rFonts w:ascii="Times New Roman" w:eastAsia="Times New Roman" w:hAnsi="Times New Roman" w:cs="Times New Roman"/>
          <w:b/>
          <w:bCs/>
          <w:color w:val="000000"/>
          <w:sz w:val="28"/>
          <w:szCs w:val="28"/>
        </w:rPr>
        <w:t>Điều 23. Quản lý, sử dụng kinh phí thực hiện nhiệm vụ y tế</w:t>
      </w:r>
      <w:bookmarkEnd w:id="4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sử dụng kinh phí thực hiện nhiệm vụ y tế phải đúng mục đích, đạt mục tiêu, đúng định mức, tiêu chuẩn, chế độ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Việc cấp giấy phép đăng ký mở cơ sở khám bệnh, chữa bệnh phải căn cứ vào chiến lược, quy hoạch, kế hoạch phát triển quy định tại khoản 2 Điều này và quy định khác của pháp luật có liên quan.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1" w:name="dieu_24"/>
      <w:r w:rsidRPr="00783C14">
        <w:rPr>
          <w:rFonts w:ascii="Times New Roman" w:eastAsia="Times New Roman" w:hAnsi="Times New Roman" w:cs="Times New Roman"/>
          <w:b/>
          <w:bCs/>
          <w:color w:val="000000"/>
          <w:sz w:val="28"/>
          <w:szCs w:val="28"/>
        </w:rPr>
        <w:t>Điều 24. Thành lập, quản lý, sử dụng quỹ có nguồn từ ngân sách nhà nước</w:t>
      </w:r>
      <w:bookmarkEnd w:id="4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thành lập các quỹ có nguồn từ ngân sách nhà nước phải đáp ứng đủ các yêu cầu, điều kiện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đề án thành lập quỹ, trong đó nêu rõ cơ sở pháp lý, sự cần thiết, ý nghĩa kinh tế - xã hội và tính không thay thế được bằng các hình thức cấp phát ngân sách;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Phù hợp với khả năng của ngân sách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Không trùng lặp về mục đích, tôn chỉ của quỹ;</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Bảo đảm thành lập theo đúng trình tự, thủ tục,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quản lý, sử dụng quỹ có nguồn từ ngân sách nhà nước phải bảo đảm các nguyên tắc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Tuân thủ các quy định của pháp luật về ngân sách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Thực hiện đúng quy chế hoạt động và cơ chế tài chính của quỹ;</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c) Bảo đảm đúng mục đích, tôn chỉ của quỹ;</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Thực hiện đầy đủ các quy định về thông tin báo cáo;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Công khai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Quỹ có nguồn từ ngân sách nhà nước phải công khai các nội dung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Quy chế hoạt động và cơ chế tài chính của quỹ;</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Kế hoạch tài chính hàng năm, trong đó chi tiết các khoản thu, chi có quan hệ với ngân sách nhà nước theo quy định của cấp có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Kết quả hoạt động của quỹ;</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Quyết toán tài chính năm được cấp có thẩm quyền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2" w:name="dieu_25"/>
      <w:r w:rsidRPr="00783C14">
        <w:rPr>
          <w:rFonts w:ascii="Times New Roman" w:eastAsia="Times New Roman" w:hAnsi="Times New Roman" w:cs="Times New Roman"/>
          <w:b/>
          <w:bCs/>
          <w:color w:val="000000"/>
          <w:sz w:val="28"/>
          <w:szCs w:val="28"/>
        </w:rPr>
        <w:t>Điều 25. Thực hành tiết kiệm, chống lãng phí trong một số trường hợp sử dụng ngân sách nhà nước</w:t>
      </w:r>
      <w:bookmarkEnd w:id="4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Một số trường hợp sử dụng kinh phí ngân sách nhà nước quy định tại Điều này bao gồm: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Tổ chức hội nghị, hội thảo, tọa đàm;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Cử cán bộ, công chức, viên chức đi công tác, khảo sát trong và ngoài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Đào tạo, bồi dưỡng cán bộ, công chức, viên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Sử dụng điện,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Sử dụng văn phòng phẩm, sách báo, tạp chí;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e) Tiếp khách, khánh tiết; tổ chức lễ hội, lễ kỷ niệm.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Đối với các trường hợp quy định tại khoản 1 Điều này, người đứng đầu cơ quan, tổ chức có thẩm quyền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Ban hành quy chế quản lý, giao mục tiêu, chỉ tiêu tiết kiệm và yêu cầu chống lãng phí đến từng bộ phận, cá nhân để thực hiện;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Quản lý, sử dụng kinh phí ngân sách nhà nước theo đúng định mức, tiêu chuẩn, chế độ và dự toán được duyệt, bảo đảm hoàn thành nhiệm vụ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c) Tùy theo tính chất chỉ tiêu, thực hiện khoán đến người sử dụng các khoản kinh phí hoạt động nếu đủ điều kiện theo quy định của pháp luật để bảo đảm hiệu quả và phù hợp với yêu cầu công việc;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Thực hiện kiểm tra, kiểm toán nội bộ hàng năm để kịp thời phát hiện, xử lý các hành vi vi phạm.</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3" w:name="dieu_26"/>
      <w:r w:rsidRPr="00783C14">
        <w:rPr>
          <w:rFonts w:ascii="Times New Roman" w:eastAsia="Times New Roman" w:hAnsi="Times New Roman" w:cs="Times New Roman"/>
          <w:b/>
          <w:bCs/>
          <w:color w:val="000000"/>
          <w:sz w:val="28"/>
          <w:szCs w:val="28"/>
        </w:rPr>
        <w:t>Điều 26. Giao tự chủ, tự chịu trách nhiệm về tài chính cho các cơ quan, tổ chức</w:t>
      </w:r>
      <w:bookmarkEnd w:id="4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theo cơ chế giao vốn cho doanh nghiệp phải thực hiện đúng quy định của pháp luật về quản lý, sử dụng tài sản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4" w:name="dieu_27"/>
      <w:r w:rsidRPr="00783C14">
        <w:rPr>
          <w:rFonts w:ascii="Times New Roman" w:eastAsia="Times New Roman" w:hAnsi="Times New Roman" w:cs="Times New Roman"/>
          <w:b/>
          <w:bCs/>
          <w:color w:val="000000"/>
          <w:sz w:val="28"/>
          <w:szCs w:val="28"/>
        </w:rPr>
        <w:t>Điều 27. Hành vi gây lãng phí trong lập, thẩm định, phê duyệt, phân bổ, giao dự toán, quyết toán, quản lý, sử dụng kinh phí ngân sách nhà nước</w:t>
      </w:r>
      <w:bookmarkEnd w:id="4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Lập, thẩm định, phê duyệt, phân bổ và giao dự toán không đúng thẩm quyền, trình tự, nội dung và thời gian, không đúng đối tượng, vượt định mức, tiêu chuẩn, chế độ.</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Quyết toán chi ngân sách nhà nước không đúng thủ tục, sai nội dung, đối tượng, vượt định mức, tiêu chuẩn, chế độ; duyệt quyết toán chậm, trì hoãn quyết toán sai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Quản lý, sử dụng quỹ có nguồn gốc từ ngân sách nhà nước và các quỹ thành lập theo quy định của pháp luật không đúng mục đích, tôn chỉ của quỹ; không đúng quy chế hoạt động và cơ chế tài chính của quỹ.</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5. Lập, phê duyệt </w:t>
      </w:r>
      <w:bookmarkStart w:id="45" w:name="cumtu_4"/>
      <w:r w:rsidRPr="00783C14">
        <w:rPr>
          <w:rFonts w:ascii="Times New Roman" w:eastAsia="Times New Roman" w:hAnsi="Times New Roman" w:cs="Times New Roman"/>
          <w:color w:val="000000"/>
          <w:sz w:val="28"/>
          <w:szCs w:val="28"/>
          <w:shd w:val="clear" w:color="auto" w:fill="FFFF96"/>
        </w:rPr>
        <w:t>quy hoạch,</w:t>
      </w:r>
      <w:bookmarkEnd w:id="45"/>
      <w:r w:rsidRPr="00783C14">
        <w:rPr>
          <w:rFonts w:ascii="Times New Roman" w:eastAsia="Times New Roman" w:hAnsi="Times New Roman" w:cs="Times New Roman"/>
          <w:color w:val="000000"/>
          <w:sz w:val="28"/>
          <w:szCs w:val="28"/>
        </w:rPr>
        <w:t> kế hoạch đào tạo không căn cứ vào nhu cầu phát triển kinh tế - xã hội và đánh giá các điều kiện về cơ sở vật chất, thiết bị và số lượng, chất lượng đội ngũ giáo viên, giảng viên.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Xây dựng chương trình, nội dung giáo dục không bảo đảm tính cơ bản, toàn diện, tính thực tiễn, hợp lý, tính ổn định, thống nhất và tính kế thừa.</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7. Sử dụng kinh phí xây dựng chương trình, nội dung giáo dục không đúng mục đích, không phù hợp với </w:t>
      </w:r>
      <w:bookmarkStart w:id="46" w:name="cumtu_5"/>
      <w:r w:rsidRPr="00783C14">
        <w:rPr>
          <w:rFonts w:ascii="Times New Roman" w:eastAsia="Times New Roman" w:hAnsi="Times New Roman" w:cs="Times New Roman"/>
          <w:color w:val="000000"/>
          <w:sz w:val="28"/>
          <w:szCs w:val="28"/>
          <w:shd w:val="clear" w:color="auto" w:fill="FFFF96"/>
        </w:rPr>
        <w:t>quy hoạch,</w:t>
      </w:r>
      <w:bookmarkEnd w:id="46"/>
      <w:r w:rsidRPr="00783C14">
        <w:rPr>
          <w:rFonts w:ascii="Times New Roman" w:eastAsia="Times New Roman" w:hAnsi="Times New Roman" w:cs="Times New Roman"/>
          <w:color w:val="000000"/>
          <w:sz w:val="28"/>
          <w:szCs w:val="28"/>
        </w:rPr>
        <w:t> kế hoạch đào tạo, khả năng, năng lực của các cơ sở giáo dục.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8. Xây dựng, phê duyệt chiến lược, quy hoạch, kế hoạch, các dự án, công trình về y tế không bảo đảm tính đồng bộ dẫn đến thiếu đội ngũ y, bác sĩ, sử dụng cơ sở khám bệnh, chữa bệnh đạt hiệu suất thấp.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7" w:name="khoan_10_27"/>
      <w:r w:rsidRPr="00783C14">
        <w:rPr>
          <w:rFonts w:ascii="Times New Roman" w:eastAsia="Times New Roman" w:hAnsi="Times New Roman" w:cs="Times New Roman"/>
          <w:color w:val="000000"/>
          <w:sz w:val="28"/>
          <w:szCs w:val="28"/>
          <w:shd w:val="clear" w:color="auto" w:fill="FFFF96"/>
        </w:rPr>
        <w:t>10. Cấp phép thành lập trường học, cơ sở khám bệnh, chữa bệnh không phù hợp với chiến lược, quy hoạch, kế hoạch phát triển giáo dục, y tế và quy định khác của pháp luật có liên quan.</w:t>
      </w:r>
      <w:bookmarkEnd w:id="47"/>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8" w:name="muc_3"/>
      <w:r w:rsidRPr="00783C14">
        <w:rPr>
          <w:rFonts w:ascii="Times New Roman" w:eastAsia="Times New Roman" w:hAnsi="Times New Roman" w:cs="Times New Roman"/>
          <w:b/>
          <w:bCs/>
          <w:color w:val="000000"/>
          <w:sz w:val="28"/>
          <w:szCs w:val="28"/>
        </w:rPr>
        <w:t>MỤC 3. THỰC HÀNH TIẾT KIỆM, CHỐNG LÃNG PHÍ TRONG MUA SẮM, SỬ DỤNG PHƯƠNG TIỆN ĐI LẠI VÀ PHƯƠNG TIỆN, THIẾT BỊ LÀM VIỆC CỦA CƠ QUAN, TỔ CHỨC TRONG KHU VỰC NHÀ NƯỚC</w:t>
      </w:r>
      <w:bookmarkEnd w:id="48"/>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49" w:name="dieu_28"/>
      <w:r w:rsidRPr="00783C14">
        <w:rPr>
          <w:rFonts w:ascii="Times New Roman" w:eastAsia="Times New Roman" w:hAnsi="Times New Roman" w:cs="Times New Roman"/>
          <w:b/>
          <w:bCs/>
          <w:color w:val="000000"/>
          <w:sz w:val="28"/>
          <w:szCs w:val="28"/>
        </w:rPr>
        <w:t>Điều 28. Mua sắm, trang bị, sửa chữa phương tiện đi lại</w:t>
      </w:r>
      <w:bookmarkEnd w:id="4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Sửa chữa, thay thế phương tiện đi lại phải căn cứ vào định mức, tiêu chuẩn, chế độ và các quy định về tiêu chuẩn kỹ thuật của cơ quan, tổ chức có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Cơ quan, tổ chức được giao quản lý, sử dụng phương tiện đi lại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mua sắm, sửa chữa, thay thế phương tiện đi lại;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0" w:name="dieu_29"/>
      <w:r w:rsidRPr="00783C14">
        <w:rPr>
          <w:rFonts w:ascii="Times New Roman" w:eastAsia="Times New Roman" w:hAnsi="Times New Roman" w:cs="Times New Roman"/>
          <w:b/>
          <w:bCs/>
          <w:color w:val="000000"/>
          <w:sz w:val="28"/>
          <w:szCs w:val="28"/>
        </w:rPr>
        <w:t>Điều 29. Quản lý, sử dụng phương tiện đi lại</w:t>
      </w:r>
      <w:bookmarkEnd w:id="5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1. Sử dụng phương tiện đi lại của cơ quan, tổ chức phải đúng mục đích, đối tượng và không vượt định mức, tiêu chuẩn,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cá nhân được giao quản lý, sử dụng phương tiện đi lại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sử dụng phương tiện đi lại;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Thực hiện các biện pháp thực hành tiết kiệm, chống lãng phí trong việc bảo quản phương tiện đi lại, sử dụng nhiên liệu theo đúng định mức tiêu hao để thực hiện mục tiêu, chỉ tiêu tiết kiệm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Phương tiện đi lại không còn sử dụng được phải được thanh lý và nộp tiền thu được vào ngân sách nhà nước kịp thời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Chính phủ quy định và tổ chức thực hiện chế độ quản lý, sử dụng phương tiện đi lại theo các phương thức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Trang bị phương tiện đi lại theo chức danh, chức vụ, địa bàn, ngành nghề công tác;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Thuê phương tiện đi lại của doanh nghiệp dịch vụ để phục vụ công việc;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Khoán kinh phí cho người có tiêu chuẩn, chế độ sử dụng phương tiện đi lại.</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1" w:name="dieu_30"/>
      <w:r w:rsidRPr="00783C14">
        <w:rPr>
          <w:rFonts w:ascii="Times New Roman" w:eastAsia="Times New Roman" w:hAnsi="Times New Roman" w:cs="Times New Roman"/>
          <w:b/>
          <w:bCs/>
          <w:color w:val="000000"/>
          <w:sz w:val="28"/>
          <w:szCs w:val="28"/>
        </w:rPr>
        <w:t>Điều 30. Mua sắm, trang bị, quản lý, sử dụng phương tiện, thiết bị làm việc</w:t>
      </w:r>
      <w:bookmarkEnd w:id="5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quản lý, sử dụng phương tiện, thiết bị làm việc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Bố trí, phân công người quản lý, sử dụng; bảo trì, bảo dưỡng và mở sổ theo dõi các loại phương tiện, thiết bị làm việc;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Ban hành quy chế nội bộ về sử dụng phương tiện, thiết bị làm việc; giao mục tiêu, chỉ tiêu tiết kiệm và yêu cầu chống lãng phí đến từng bộ phận, cá nhân sử dụng để thực hiện;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2" w:name="dieu_31"/>
      <w:r w:rsidRPr="00783C14">
        <w:rPr>
          <w:rFonts w:ascii="Times New Roman" w:eastAsia="Times New Roman" w:hAnsi="Times New Roman" w:cs="Times New Roman"/>
          <w:b/>
          <w:bCs/>
          <w:color w:val="000000"/>
          <w:sz w:val="28"/>
          <w:szCs w:val="28"/>
        </w:rPr>
        <w:lastRenderedPageBreak/>
        <w:t>Điều 31. Mua sắm, trang bị, quản lý, sử dụng phương tiện thông tin, liên lạc</w:t>
      </w:r>
      <w:bookmarkEnd w:id="5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Mua sắm, trang bị phương tiện thông tin, liên lạc tại trụ sở làm việc phải theo yêu cầu công việc, không vượt định mức, tiêu chuẩn, chế độ do cơ quan nhà nước có thẩm quyền ban hành. Phương tiện thông tin, liên lạc tại trụ sở làm việc chỉ được sử dụng vào mục đích công vụ.</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Cơ quan, tổ chức được giao quản lý, sử dụng phương tiện thông tin, liên lạc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3" w:name="dieu_32"/>
      <w:r w:rsidRPr="00783C14">
        <w:rPr>
          <w:rFonts w:ascii="Times New Roman" w:eastAsia="Times New Roman" w:hAnsi="Times New Roman" w:cs="Times New Roman"/>
          <w:b/>
          <w:bCs/>
          <w:color w:val="000000"/>
          <w:sz w:val="28"/>
          <w:szCs w:val="28"/>
        </w:rPr>
        <w:t>Điều 32. Hành vi gây lãng phí trong mua sắm, trang bị, quản lý, sử dụng phương tiện đi lại, phương tiện, thiết bị làm việc và phương tiện thông tin, liên lạc</w:t>
      </w:r>
      <w:bookmarkEnd w:id="5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Thiếu trách nhiệm trong việc bảo quản phương tiện đi lại, phương tiện, thiết bị làm việc và phương tiện thông tin, liên lạc gây hư hỏng, thất thoát tài sản.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6. Không xây dựng biện pháp để thực hiện mục tiêu, chỉ tiêu tiết kiệm và yêu cầu chống lãng phí trong cơ quan, tổ chức.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4" w:name="muc_4"/>
      <w:r w:rsidRPr="00783C14">
        <w:rPr>
          <w:rFonts w:ascii="Times New Roman" w:eastAsia="Times New Roman" w:hAnsi="Times New Roman" w:cs="Times New Roman"/>
          <w:b/>
          <w:bCs/>
          <w:color w:val="000000"/>
          <w:sz w:val="28"/>
          <w:szCs w:val="28"/>
        </w:rPr>
        <w:t>MỤC 4. THỰC HÀNH TIẾT KIỆM, CHỐNG LÃNG PHÍ TRONG ĐẦU TƯ XÂY DỰNG; QUẢN LÝ, SỬ DỤNG TRỤ SỞ LÀM VIỆC, NHÀ Ở CÔNG VỤ VÀ CÔNG TRÌNH PHÚC LỢI CÔNG CỘNG</w:t>
      </w:r>
      <w:bookmarkEnd w:id="54"/>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5" w:name="dieu_33"/>
      <w:r w:rsidRPr="00783C14">
        <w:rPr>
          <w:rFonts w:ascii="Times New Roman" w:eastAsia="Times New Roman" w:hAnsi="Times New Roman" w:cs="Times New Roman"/>
          <w:b/>
          <w:bCs/>
          <w:color w:val="000000"/>
          <w:sz w:val="28"/>
          <w:szCs w:val="28"/>
          <w:shd w:val="clear" w:color="auto" w:fill="FFFF96"/>
        </w:rPr>
        <w:t>Điều 33. Lập, thẩm định, phê duyệt quy hoạch, kế hoạch và danh mục dự án đầu tư</w:t>
      </w:r>
      <w:bookmarkEnd w:id="5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6" w:name="dieu_34"/>
      <w:r w:rsidRPr="00783C14">
        <w:rPr>
          <w:rFonts w:ascii="Times New Roman" w:eastAsia="Times New Roman" w:hAnsi="Times New Roman" w:cs="Times New Roman"/>
          <w:b/>
          <w:bCs/>
          <w:color w:val="000000"/>
          <w:sz w:val="28"/>
          <w:szCs w:val="28"/>
        </w:rPr>
        <w:t>Điều 34. Lập, thẩm định, phê duyệt dự án đầu tư</w:t>
      </w:r>
      <w:bookmarkEnd w:id="56"/>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7" w:name="khoan_1_34"/>
      <w:r w:rsidRPr="00783C14">
        <w:rPr>
          <w:rFonts w:ascii="Times New Roman" w:eastAsia="Times New Roman" w:hAnsi="Times New Roman" w:cs="Times New Roman"/>
          <w:color w:val="000000"/>
          <w:sz w:val="28"/>
          <w:szCs w:val="28"/>
          <w:shd w:val="clear" w:color="auto" w:fill="FFFF9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bookmarkEnd w:id="5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Phê duyệt dự án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Dự án đầu tư trước khi quyết định đầu tư phải chứng minh rõ nguồn vốn đầu tư, bảo đảm cân đối đủ nguồn vốn để thực hiện dự án đúng tiến độ.</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8" w:name="dieu_35"/>
      <w:r w:rsidRPr="00783C14">
        <w:rPr>
          <w:rFonts w:ascii="Times New Roman" w:eastAsia="Times New Roman" w:hAnsi="Times New Roman" w:cs="Times New Roman"/>
          <w:b/>
          <w:bCs/>
          <w:color w:val="000000"/>
          <w:sz w:val="28"/>
          <w:szCs w:val="28"/>
        </w:rPr>
        <w:t>Điều 35. Khảo sát, thiết kế xây dựng công trình</w:t>
      </w:r>
      <w:bookmarkEnd w:id="5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khảo sát, thiết kế xây dựng công trình phải theo đúng quy trình, quy phạm khảo sát, thiết kế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thẩm định, phê duyệt thiết kế xây dựng công trình phải theo đúng tiêu chuẩn, quy chuẩn xây dựng do cơ quan nhà nước có thẩm quyền ban hành.</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59" w:name="dieu_36"/>
      <w:r w:rsidRPr="00783C14">
        <w:rPr>
          <w:rFonts w:ascii="Times New Roman" w:eastAsia="Times New Roman" w:hAnsi="Times New Roman" w:cs="Times New Roman"/>
          <w:b/>
          <w:bCs/>
          <w:color w:val="000000"/>
          <w:sz w:val="28"/>
          <w:szCs w:val="28"/>
        </w:rPr>
        <w:t>Điều 36. Lập, thẩm định, phê duyệt tổng dự toán, dự toán công trình</w:t>
      </w:r>
      <w:bookmarkEnd w:id="5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0" w:name="dieu_37"/>
      <w:r w:rsidRPr="00783C14">
        <w:rPr>
          <w:rFonts w:ascii="Times New Roman" w:eastAsia="Times New Roman" w:hAnsi="Times New Roman" w:cs="Times New Roman"/>
          <w:b/>
          <w:bCs/>
          <w:color w:val="000000"/>
          <w:sz w:val="28"/>
          <w:szCs w:val="28"/>
        </w:rPr>
        <w:t>Điều 37. Lựa chọn nhà thầu, tổ chức tư vấn giám sát thực hiện dự án đầu tư</w:t>
      </w:r>
      <w:bookmarkEnd w:id="6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Chủ đầu tư phải thực hiện thông báo công khai việc mời thầu trên phương tiện thông tin đại chúng và tổ chức đấu thầu theo đúng quy định của pháp luật về đấu thầu để lựa chọn nhà thầu, tổ chức tư vấn giám sát.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Nhà thầu, tổ chức tư vấn giám sát được lựa chọn phải có đủ điều kiện, năng lực thực hiện, giám sát thực hiện dự án đầu tư; có phương án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1" w:name="dieu_38"/>
      <w:r w:rsidRPr="00783C14">
        <w:rPr>
          <w:rFonts w:ascii="Times New Roman" w:eastAsia="Times New Roman" w:hAnsi="Times New Roman" w:cs="Times New Roman"/>
          <w:b/>
          <w:bCs/>
          <w:color w:val="000000"/>
          <w:sz w:val="28"/>
          <w:szCs w:val="28"/>
        </w:rPr>
        <w:t>Điều 38. Thực hiện dự án đầu tư, thi công công trình</w:t>
      </w:r>
      <w:bookmarkEnd w:id="6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Dự án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Giải phóng mặt bằng để thực hiện dự án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Tổ chức tư vấn giám sát thi công công trình có trách nhiệm thực hiện đầy đủ nghĩa vụ đã cam kết với chủ đầu tư, chủ dự án; phát hiện và ngăn chặn kịp thời hành vi tiêu cực, gây lãng phí trong quá trình thi công.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Chủ đầu tư, chủ dự án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cụ thể mục tiêu, chỉ tiêu tiết kiệm và yêu cầu chống lãng phí để giao cho nhà thầu thực hiện;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Không được tự ý thay đổi thiết kế, dự toán công trình hoặc giá trúng thầu đã được duyệt; tiến hành nghiệm thu và quyết toán công trình theo đúng quy định.</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2" w:name="dieu_39"/>
      <w:r w:rsidRPr="00783C14">
        <w:rPr>
          <w:rFonts w:ascii="Times New Roman" w:eastAsia="Times New Roman" w:hAnsi="Times New Roman" w:cs="Times New Roman"/>
          <w:b/>
          <w:bCs/>
          <w:color w:val="000000"/>
          <w:sz w:val="28"/>
          <w:szCs w:val="28"/>
        </w:rPr>
        <w:t>Điều 39. Quản lý vốn đầu tư xây dựng</w:t>
      </w:r>
      <w:bookmarkEnd w:id="6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Quản lý vốn đầu tư xây dựng phải bảo đảm nguyên tắc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a) Tuân thủ các quy định của pháp luật về quản lý vốn đầu tư, bảo đảm trong phạm vi danh mục dự án đầu tư, dự án hỗ trợ đầu tư được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Bảo đảm thực hiện đúng tiêu chuẩn, quy chuẩn, định mức, đơn giá, quy trình, thủ tục theo quy định của pháp luật về đầu tư, xây dựng, đấu thầu;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Phù hợp với khả năng bố trí nguồn vốn, bảo đảm đúng tiến độ trong phạm vi tổng dự toán công trình;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Bảo đảm hiệu quả kinh tế - xã hội và phù hợp với mục tiêu, yêu cầu đầu tư.</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quản lý vốn đầu tư xây dựng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quản lý vốn đầu tư xây dựng để giao cho cơ quan, tổ chức sử dụng thực hiện, bảo đảm tiết kiệm,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Bảo đảm đầu tư tập trung, đúng mục tiêu, có hiệu quả, bố trí vốn kịp thời, tiết kiệm;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Thực hiện giám sát, kiểm tra, thanh tra, kiểm toán nội bộ việc quản lý vốn trong cơ quan, tổ chức. Xử lý theo thẩm quyền hoặc kiến nghị cấp có thẩm quyền xử lý kịp thời các trường hợp lãng phí xảy ra.</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3" w:name="dieu_40"/>
      <w:r w:rsidRPr="00783C14">
        <w:rPr>
          <w:rFonts w:ascii="Times New Roman" w:eastAsia="Times New Roman" w:hAnsi="Times New Roman" w:cs="Times New Roman"/>
          <w:b/>
          <w:bCs/>
          <w:color w:val="000000"/>
          <w:sz w:val="28"/>
          <w:szCs w:val="28"/>
        </w:rPr>
        <w:t>Điều 40. Sử dụng vốn đầu tư xây dựng</w:t>
      </w:r>
      <w:bookmarkEnd w:id="6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Sử dụng vốn đầu tư xây dựng phải bảo đảm thực hiện đúng tiêu chuẩn, quy chuẩn, định mức, đơn giá, quy trình, thủ tục theo quy định của pháp luật về đầu tư, xây dựng và đấu thầu.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Đối với các dự án được ngân sách nhà nước hỗ trợ một phần kinh phí chủ đầu tư phải chứng minh và cam kết bảo đảm đủ nguồn vốn đối ứng trước khi dự án được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4" w:name="dieu_41"/>
      <w:r w:rsidRPr="00783C14">
        <w:rPr>
          <w:rFonts w:ascii="Times New Roman" w:eastAsia="Times New Roman" w:hAnsi="Times New Roman" w:cs="Times New Roman"/>
          <w:b/>
          <w:bCs/>
          <w:color w:val="000000"/>
          <w:sz w:val="28"/>
          <w:szCs w:val="28"/>
        </w:rPr>
        <w:t>Điều 41. Tổ chức lễ động thổ, lễ khởi công, lễ khánh thành công trình xây dựng</w:t>
      </w:r>
      <w:bookmarkEnd w:id="6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sử dụng kinh phí ngân sách nhà nước để tổ chức lễ động thổ, lễ khởi công, lễ khánh thành chỉ được thực hiện đối với các công trình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Công trình quan trọng quốc gia;</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b) Công trình có giá trị lớn, có ý nghĩa quan trọng về kinh tế, chính trị, văn hóa, xã hội của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5" w:name="dieu_42"/>
      <w:r w:rsidRPr="00783C14">
        <w:rPr>
          <w:rFonts w:ascii="Times New Roman" w:eastAsia="Times New Roman" w:hAnsi="Times New Roman" w:cs="Times New Roman"/>
          <w:b/>
          <w:bCs/>
          <w:color w:val="000000"/>
          <w:sz w:val="28"/>
          <w:szCs w:val="28"/>
        </w:rPr>
        <w:t>Điều 42. Quản lý, sử dụng trụ sở làm việc, cơ sở hoạt động sự nghiệp</w:t>
      </w:r>
      <w:bookmarkEnd w:id="6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tổ chức được giao quản lý, sử dụng trụ sở làm việc, tài sản khác gắn liền với diện tích đất thuộc trụ sở làm việc hoặc cơ sở hoạt động sự nghiệp phải quản lý, sử dụng theo đúng mục đích, đúng quy định của pháp luật, bảo đảm tiết kiệm và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Trụ sở làm việc sử dụng không đúng mục đích hoặc không sử dụng phải bị thu hồi và xử lý theo quy định của pháp luật về quản lý, sử dụng tài sản nhà nước và pháp luật về ngân sách nhà nước.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6" w:name="dieu_43"/>
      <w:r w:rsidRPr="00783C14">
        <w:rPr>
          <w:rFonts w:ascii="Times New Roman" w:eastAsia="Times New Roman" w:hAnsi="Times New Roman" w:cs="Times New Roman"/>
          <w:b/>
          <w:bCs/>
          <w:color w:val="000000"/>
          <w:sz w:val="28"/>
          <w:szCs w:val="28"/>
        </w:rPr>
        <w:t>Điều 43. Quản lý, sử dụng nhà ở công vụ</w:t>
      </w:r>
      <w:bookmarkEnd w:id="6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Nhà ở công vụ được bố trí cho cán bộ, công chức để ở trong thời gian thực thi công vụ theo đúng đối tượng, định mức, tiêu chuẩn, chế độ do cơ quan nhà nước có thẩm quyền ban hành. Nhà ở công vụ bố trí không đúng đối tượng, sử dụng không đúng mục đích, không sử dụng hoặc đã hết thời hạn sử dụng theo hợp đồng phải bị thu hồi.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7" w:name="dieu_44"/>
      <w:r w:rsidRPr="00783C14">
        <w:rPr>
          <w:rFonts w:ascii="Times New Roman" w:eastAsia="Times New Roman" w:hAnsi="Times New Roman" w:cs="Times New Roman"/>
          <w:b/>
          <w:bCs/>
          <w:color w:val="000000"/>
          <w:sz w:val="28"/>
          <w:szCs w:val="28"/>
        </w:rPr>
        <w:t>Điều 44. Quản lý, sử dụng công trình phúc lợi công cộng</w:t>
      </w:r>
      <w:bookmarkEnd w:id="6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1. Công trình phúc lợi công cộng phải được quản lý, sử dụng đúng mục đích. Công trình phúc lợi công cộng không đưa vào sử dụng, sử dụng kém hiệu quả phải bị thu hồi, giao cho cơ quan, tổ chức khác quản lý, sử dụng.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được giao quản lý, sử dụng công trình phúc lợi công cộng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Xây dựng và ban hành quy chế quản lý công trình; xây dựng kế hoạch bảo quản, khai thác, tu bổ và sử dụng tiết kiệm,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Xác định mục tiêu, chỉ tiêu tiết kiệm và yêu cầu chống lãng phí trong quản lý, sử dụng công trình phúc lợi công cộng;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Thực hiện giám sát, kiểm tra, quản lý việc sử dụng công trình phúc lợi công cộng.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8" w:name="dieu_45"/>
      <w:r w:rsidRPr="00783C14">
        <w:rPr>
          <w:rFonts w:ascii="Times New Roman" w:eastAsia="Times New Roman" w:hAnsi="Times New Roman" w:cs="Times New Roman"/>
          <w:b/>
          <w:bCs/>
          <w:color w:val="000000"/>
          <w:sz w:val="28"/>
          <w:szCs w:val="28"/>
        </w:rPr>
        <w:t>Điều 45. Hành vi gây lãng phí trong đầu tư xây dựng, quản lý, sử dụng trụ sở làm việc, nhà ở công vụ và công trình phúc lợi công cộng</w:t>
      </w:r>
      <w:bookmarkEnd w:id="6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Phê duyệt dự án đầu tư không nằm trong quy hoạch, kế hoạch được duyệt; thiếu tính khoa học, không đúng tiêu chuẩn, quy chuẩn; vượt định mức, đơn giá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Khảo sát địa hình, địa chất không tuân thủ quy trình, quy phạm do cơ quan nhà nước có thẩm quyền ban hành; phản ánh số liệu khảo sát không chính xác, trung thực, khách quan. Thiết kế, thẩm định, phê duyệt thiết kế xây dựng công trình không thực hiện đúng quy trình, quy phạm, tiêu chuẩn, quy chuẩn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Giải phóng mặt bằng, thực hiện dự án chậm so với tiến độ đã được phê duyệt do nguyên nhân chủ quan; thực hiện dự án, khởi công công trình trước khi cơ quan nhà nước có thẩm quyền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Bố trí vốn dàn trải, chậm tiến độ theo kế hoạch; không quyết toán, chậm quyết toán công trình, dự án.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Sử dụng vốn đầu tư không đúng tiêu chuẩn, quy chuẩn; vượt định mức, đơn giá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7. Sử dụng trụ sở làm việc, nhà ở công vụ không đúng mục đích, không đúng đối tượng, vượt định mức, tiêu chuẩn,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9. Sử dụng kinh phí ngân sách nhà nước để tổ chức lễ động thổ, lễ khởi công, lễ khánh thành các công trình không thuộc quy định tại khoản 1 Điều 41 của Luật này.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69" w:name="muc_5"/>
      <w:r w:rsidRPr="00783C14">
        <w:rPr>
          <w:rFonts w:ascii="Times New Roman" w:eastAsia="Times New Roman" w:hAnsi="Times New Roman" w:cs="Times New Roman"/>
          <w:b/>
          <w:bCs/>
          <w:color w:val="000000"/>
          <w:sz w:val="28"/>
          <w:szCs w:val="28"/>
        </w:rPr>
        <w:t>MỤC 5. THỰC HÀNH TIẾT KIỆM, CHỐNG LÃNG PHÍ TRONG QUẢN LÝ, KHAI THÁC, SỬ DỤNG TÀI NGUYÊN</w:t>
      </w:r>
      <w:bookmarkEnd w:id="69"/>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0" w:name="dieu_46"/>
      <w:r w:rsidRPr="00783C14">
        <w:rPr>
          <w:rFonts w:ascii="Times New Roman" w:eastAsia="Times New Roman" w:hAnsi="Times New Roman" w:cs="Times New Roman"/>
          <w:b/>
          <w:bCs/>
          <w:color w:val="000000"/>
          <w:sz w:val="28"/>
          <w:szCs w:val="28"/>
        </w:rPr>
        <w:t>Điều 46. Nguyên tắc thực hành tiết kiệm, chống lãng phí trong quản lý, khai thác, sử dụng tài nguyên</w:t>
      </w:r>
      <w:bookmarkEnd w:id="70"/>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1" w:name="khoan_1_46"/>
      <w:r w:rsidRPr="00783C14">
        <w:rPr>
          <w:rFonts w:ascii="Times New Roman" w:eastAsia="Times New Roman" w:hAnsi="Times New Roman" w:cs="Times New Roman"/>
          <w:color w:val="000000"/>
          <w:sz w:val="28"/>
          <w:szCs w:val="28"/>
          <w:shd w:val="clear" w:color="auto" w:fill="FFFF96"/>
        </w:rPr>
        <w:t>1. Phù hợp với quy hoạch, kế hoạch khai thác và bảo vệ tài nguyên đã được cấp có thẩm quyền phê duyệt.</w:t>
      </w:r>
      <w:bookmarkEnd w:id="7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Phải đánh giá tác động, hiệu quả kinh tế - xã hội và yêu cầu phát triển bền vững của quốc gia gắn với bảo vệ môi trường.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Bảo đảm đúng trình tự, thủ tục theo quy định của pháp luật về đất đai, tài nguyên nước, khoáng sản, bảo vệ và phát triển rừng, các loại tài nguyên khác.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2" w:name="dieu_47"/>
      <w:r w:rsidRPr="00783C14">
        <w:rPr>
          <w:rFonts w:ascii="Times New Roman" w:eastAsia="Times New Roman" w:hAnsi="Times New Roman" w:cs="Times New Roman"/>
          <w:b/>
          <w:bCs/>
          <w:color w:val="000000"/>
          <w:sz w:val="28"/>
          <w:szCs w:val="28"/>
        </w:rPr>
        <w:t>Điều 47. Quản lý, sử dụng đất</w:t>
      </w:r>
      <w:bookmarkEnd w:id="7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sử dụng đất của cơ quan, tổ chức, hộ gia đình và cá nhân phải bảo đảm: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Đúng quy hoạch, kế hoạch sử dụng đất;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Đúng mục đích sử dụng đất;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Tiết kiệm, hiệu quả, bảo vệ môi trường và không làm tổn hại đến lợi ích chính đáng của người sử dụng đất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được giao quản lý, sử dụng đất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Luật đất đai và quy định khác của pháp luật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Tổ chức kiểm tra, thanh tra việc quản lý, sử dụng đất; phát hiện và xử lý theo thẩm quyền hoặc trình cấp có thẩm quyền xử lý các hành vi sử dụng đất không đúng mục đích, các hành vi gây lãng phí đất.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3" w:name="dieu_48"/>
      <w:r w:rsidRPr="00783C14">
        <w:rPr>
          <w:rFonts w:ascii="Times New Roman" w:eastAsia="Times New Roman" w:hAnsi="Times New Roman" w:cs="Times New Roman"/>
          <w:b/>
          <w:bCs/>
          <w:color w:val="000000"/>
          <w:sz w:val="28"/>
          <w:szCs w:val="28"/>
        </w:rPr>
        <w:t>Điều 48. Quản lý, khai thác, sử dụng tài nguyên nước</w:t>
      </w:r>
      <w:bookmarkEnd w:id="7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khai thác, sử dụng tài nguyên nước của cơ quan, tổ chức, hộ gia đình và cá nhân phải bảo đảm:</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4" w:name="diem_a_1_48"/>
      <w:r w:rsidRPr="00783C14">
        <w:rPr>
          <w:rFonts w:ascii="Times New Roman" w:eastAsia="Times New Roman" w:hAnsi="Times New Roman" w:cs="Times New Roman"/>
          <w:color w:val="000000"/>
          <w:sz w:val="28"/>
          <w:szCs w:val="28"/>
          <w:shd w:val="clear" w:color="auto" w:fill="FFFF96"/>
        </w:rPr>
        <w:t>a) Đúng quy hoạch, kế hoạch sử dụng tài nguyên nước;</w:t>
      </w:r>
      <w:bookmarkEnd w:id="7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Đúng mục đích, bảo đảm tiết kiệm, hiệu quả, bảo vệ môi trường và phát triển bền vững;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Không gây cản trở hoặc làm thiệt hại đến việc khai thác, sử dụng tài nguyên nước hợp pháp của tổ chức, cá nhân khác.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được giao quản lý, khai thác, sử dụng tài nguyên nước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quản lý, khai thác, sử dụng tài nguyên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tài nguyên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Bảo vệ tài nguyên nước đang sử dụng;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Thực hiện các quy định của pháp luật về quản lý, khai thác, sử dụng tài nguyên nước theo quy định của Luật tài nguyên nước và quy định khác của pháp luật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Tổ chức kiểm tra, thanh tra việc khai thác, sử dụng tài nguyên nước; phát hiện và kịp thời xử lý theo thẩm quyền hoặc kiến nghị cấp có thẩm quyền xử lý hành vi làm ô nhiễm, hủy hoại, gây thất thoát, lãng phí tài nguyên nước.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5" w:name="dieu_49"/>
      <w:r w:rsidRPr="00783C14">
        <w:rPr>
          <w:rFonts w:ascii="Times New Roman" w:eastAsia="Times New Roman" w:hAnsi="Times New Roman" w:cs="Times New Roman"/>
          <w:b/>
          <w:bCs/>
          <w:color w:val="000000"/>
          <w:sz w:val="28"/>
          <w:szCs w:val="28"/>
        </w:rPr>
        <w:t>Điều 49. Quản lý, khai thác, sử dụng khoáng sản</w:t>
      </w:r>
      <w:bookmarkEnd w:id="7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khai thác, sử dụng khoáng sản của cơ quan, tổ chức, hộ gia đình và cá nhân phải bảo đảm:</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6" w:name="diem_a_2_49"/>
      <w:r w:rsidRPr="00783C14">
        <w:rPr>
          <w:rFonts w:ascii="Times New Roman" w:eastAsia="Times New Roman" w:hAnsi="Times New Roman" w:cs="Times New Roman"/>
          <w:color w:val="000000"/>
          <w:sz w:val="28"/>
          <w:szCs w:val="28"/>
          <w:shd w:val="clear" w:color="auto" w:fill="FFFF96"/>
        </w:rPr>
        <w:t>a) Phù hợp với chiến lược, quy hoạch khai thác khoáng sản;</w:t>
      </w:r>
      <w:bookmarkEnd w:id="7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Bảo đảm hiệu quả kinh tế - xã hội, bảo vệ môi trường và phát triển bền vững;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c) Theo đúng giấy phép khai thác khoáng sản do cơ quan quản lý nhà nước có thẩm quyền cấp;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Thực hiện tận thu triệt để trong khai thác khoáng sản và sử dụng hiệu quả các sản phẩm phụ hữu ích của hoạt động khai thác khoáng sản.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cá nhân được giao quản lý, khai thác, sử dụng khoáng sản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quản lý, khai thác, sử dụng khoáng sản;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khoáng sản;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Thực hiện khai thác đúng chủng loại, kỹ thuật, trữ lượng khoáng sản ghi trong giấy phép; ký quỹ cải tạo, phục hồi môi trường; thực hiện cải tạo, phục hồi môi trường sau khi khai thác khoáng sản;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Thực hiện các quy định của pháp luật về quản lý, khai thác, sử dụng khoáng sản và quy định khác của pháp luật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đ) Tổ chức kiểm tra, thanh tra việc khai thác, sử dụng khoáng sản; phát hiện và kịp thời xử lý theo thẩm quyền hoặc kiến nghị cấp có thẩm quyền xử lý hành vi làm ô nhiễm, hủy hoại môi trường, gây thất thoát, lãng phí khoáng sản.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7" w:name="dieu_50"/>
      <w:r w:rsidRPr="00783C14">
        <w:rPr>
          <w:rFonts w:ascii="Times New Roman" w:eastAsia="Times New Roman" w:hAnsi="Times New Roman" w:cs="Times New Roman"/>
          <w:b/>
          <w:bCs/>
          <w:color w:val="000000"/>
          <w:sz w:val="28"/>
          <w:szCs w:val="28"/>
        </w:rPr>
        <w:t>Điều 50. Quản lý, khai thác, sử dụng tài nguyên rừng</w:t>
      </w:r>
      <w:bookmarkEnd w:id="7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khai thác, sử dụng tài nguyên rừng của cơ quan, tổ chức, hộ gia đình và cá nhân phải bảo đảm:</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8" w:name="diem_a_1_50"/>
      <w:r w:rsidRPr="00783C14">
        <w:rPr>
          <w:rFonts w:ascii="Times New Roman" w:eastAsia="Times New Roman" w:hAnsi="Times New Roman" w:cs="Times New Roman"/>
          <w:color w:val="000000"/>
          <w:sz w:val="28"/>
          <w:szCs w:val="28"/>
          <w:shd w:val="clear" w:color="auto" w:fill="FFFF96"/>
        </w:rPr>
        <w:t>a) Phù hợp với chiến lược phát triển lâm nghiệp; đúng quy hoạch, kế hoạch bảo vệ và phát triển rừng;</w:t>
      </w:r>
      <w:bookmarkEnd w:id="7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Bảo vệ, chống cháy rừng và phát triển bền vững tài nguyên rừng;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Kết hợp bảo vệ và phát triển rừng với khai thác hợp lý để phát huy hiệu quả tài nguyên rừng;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Bảo đảm hài hòa lợi ích giữa Nhà nước với chủ rừng, giữa lợi ích kinh tế của rừng với lợi ích phòng hộ, bảo vệ môi trường và bảo tồn tài nguyên.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hộ gia đình và cá nhân được giao quản lý, khai thác, sử dụng tài nguyên rừng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Xác định mục tiêu, chỉ tiêu tiết kiệm và yêu cầu chống lãng phí trong quản lý, khai thác, sử dụng tài nguyên rừng;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tài nguyên rừng;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c) Sử dụng đúng mục đích, đúng ranh giới đã quy định trong quyết định giao, cho thuê rừng và theo quy chế quản lý rừng;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Tổ chức kiểm tra, thanh tra việc khai thác, sử dụng tài nguyên rừng; phát hiện và kịp thời xử lý theo thẩm quyền hoặc kiến nghị cấp có thẩm quyền xử lý hành vi làm ô nhiễm, hủy hoại, gây thất thoát, lãng phí tài nguyên rừng.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79" w:name="dieu_51"/>
      <w:r w:rsidRPr="00783C14">
        <w:rPr>
          <w:rFonts w:ascii="Times New Roman" w:eastAsia="Times New Roman" w:hAnsi="Times New Roman" w:cs="Times New Roman"/>
          <w:b/>
          <w:bCs/>
          <w:color w:val="000000"/>
          <w:sz w:val="28"/>
          <w:szCs w:val="28"/>
        </w:rPr>
        <w:t>Điều 51. Quản lý, khai thác, sử dụng tài nguyên khác</w:t>
      </w:r>
      <w:bookmarkEnd w:id="7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Tài nguyên khác chưa được quy định tại các điều 47, 48, 49 và 50 của Luật này phải được quản lý, khai thác và sử dụng tiết kiệm,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hộ gia đình và cá nhân được giao khai thác, sử dụng tài nguyên có trách nhiệm xây dựng kế hoạch, biện pháp để khai thác, sử dụng tiết kiệm, hiệu quả.</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0" w:name="dieu_52"/>
      <w:r w:rsidRPr="00783C14">
        <w:rPr>
          <w:rFonts w:ascii="Times New Roman" w:eastAsia="Times New Roman" w:hAnsi="Times New Roman" w:cs="Times New Roman"/>
          <w:b/>
          <w:bCs/>
          <w:color w:val="000000"/>
          <w:sz w:val="28"/>
          <w:szCs w:val="28"/>
        </w:rPr>
        <w:t>Điều 52. Sử dụng tài nguyên tái chế và các nguồn năng lượng tái tạo</w:t>
      </w:r>
      <w:bookmarkEnd w:id="8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theo quy định của pháp luật về đầu tư.</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Tổ chức, cá nhân có sáng kiến tái chế, sử dụng tài nguyên tái chế và các nguồn năng lượng tái tạo góp phần tiết kiệm, chống lãng phí được khen thưởng từ nguồn kinh phí tiết kiệm được do áp dụng sáng kiến và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1" w:name="dieu_53"/>
      <w:r w:rsidRPr="00783C14">
        <w:rPr>
          <w:rFonts w:ascii="Times New Roman" w:eastAsia="Times New Roman" w:hAnsi="Times New Roman" w:cs="Times New Roman"/>
          <w:b/>
          <w:bCs/>
          <w:color w:val="000000"/>
          <w:sz w:val="28"/>
          <w:szCs w:val="28"/>
        </w:rPr>
        <w:t>Điều 53. Hành vi gây lãng phí trong quản lý, khai thác, sử dụng tài nguyên</w:t>
      </w:r>
      <w:bookmarkEnd w:id="8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Quản lý, khai thác, sử dụng tài nguyên không đúng quy hoạch, kế hoạch, quy trình đã được cơ quan nhà nước có thẩm quyền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Gây ô nhiễm, hủy hoại tài nguyên; không thực hiện các giải pháp, biện pháp bảo vệ môi trường.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Không xây dựng biện pháp để thực hiện mục tiêu, chỉ tiêu tiết kiệm và yêu cầu chống lãng phí trong quản lý, khai thác, sử dụng tài nguyên.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5. Không thực hiện phân loại, xử lý tái chế chất thải theo quy định của pháp luật; gây khó khăn, cản trở cho cơ quan, tổ chức, cá nhân thực hiện nghiên cứu ứng dụng khoa học, công nghệ, thực hiện các dự án sử dụng tài nguyên tái chế.</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Cấp phép khai thác, chế biến tài nguyên không đáp ứng được yêu cầu sử dụng tiến bộ khoa học, công nghệ.</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2" w:name="muc_6"/>
      <w:r w:rsidRPr="00783C14">
        <w:rPr>
          <w:rFonts w:ascii="Times New Roman" w:eastAsia="Times New Roman" w:hAnsi="Times New Roman" w:cs="Times New Roman"/>
          <w:b/>
          <w:bCs/>
          <w:color w:val="000000"/>
          <w:sz w:val="28"/>
          <w:szCs w:val="28"/>
        </w:rPr>
        <w:t>MỤC 6. THỰC HÀNH TIẾT KIỆM, CHỐNG LÃNG PHÍ TRONG TỔ CHỨC BỘ MÁY, QUẢN LÝ, SỬ DỤNG LAO ĐỘNG VÀ THỜI GIAN LAO ĐỘNG TRONG KHU VỰC NHÀ NƯỚC</w:t>
      </w:r>
      <w:bookmarkEnd w:id="82"/>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3" w:name="dieu_54"/>
      <w:r w:rsidRPr="00783C14">
        <w:rPr>
          <w:rFonts w:ascii="Times New Roman" w:eastAsia="Times New Roman" w:hAnsi="Times New Roman" w:cs="Times New Roman"/>
          <w:b/>
          <w:bCs/>
          <w:color w:val="000000"/>
          <w:sz w:val="28"/>
          <w:szCs w:val="28"/>
        </w:rPr>
        <w:t>Điều 54. Nguyên tắc thực hành tiết kiệm, chống lãng phí trong quản lý, sử dụng lao động và thời gian lao động</w:t>
      </w:r>
      <w:bookmarkEnd w:id="8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Tuân thủ các quy định của pháp luật về quản lý, sử dụng lao động và thời gian lao động.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Quản lý, sử dụng lao động, thời gian lao động phải trên cơ sở ứng dụng công nghệ, hiện đại hóa và yêu cầu cải cách hành chính.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4" w:name="dieu_55"/>
      <w:r w:rsidRPr="00783C14">
        <w:rPr>
          <w:rFonts w:ascii="Times New Roman" w:eastAsia="Times New Roman" w:hAnsi="Times New Roman" w:cs="Times New Roman"/>
          <w:b/>
          <w:bCs/>
          <w:color w:val="000000"/>
          <w:sz w:val="28"/>
          <w:szCs w:val="28"/>
        </w:rPr>
        <w:t>Điều 55. Quản lý, sử dụng lao động và thời gian lao động trong cơ quan nhà nước</w:t>
      </w:r>
      <w:bookmarkEnd w:id="8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theo đúng quy định của pháp luật về cán bộ, công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Việc sử dụng lao động, thời gian lao động phải trên cơ sở tổ chức công việc hợp lý, khoa học, hiệu quả và gắn với cải cách hành chính.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xml:space="preserve">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w:t>
      </w:r>
      <w:r w:rsidRPr="00783C14">
        <w:rPr>
          <w:rFonts w:ascii="Times New Roman" w:eastAsia="Times New Roman" w:hAnsi="Times New Roman" w:cs="Times New Roman"/>
          <w:color w:val="000000"/>
          <w:sz w:val="28"/>
          <w:szCs w:val="28"/>
        </w:rPr>
        <w:lastRenderedPageBreak/>
        <w:t>hợp; xây dựng quy định về kỷ luật lao động phù hợp với quy định của pháp luật về lao động và pháp luật về cán bộ, công chức.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5" w:name="dieu_56"/>
      <w:r w:rsidRPr="00783C14">
        <w:rPr>
          <w:rFonts w:ascii="Times New Roman" w:eastAsia="Times New Roman" w:hAnsi="Times New Roman" w:cs="Times New Roman"/>
          <w:b/>
          <w:bCs/>
          <w:color w:val="000000"/>
          <w:sz w:val="28"/>
          <w:szCs w:val="28"/>
        </w:rPr>
        <w:t>Điều 56. Quản lý, sử dụng lao động và thời gian lao động trong đơn vị sự nghiệp công lập</w:t>
      </w:r>
      <w:bookmarkEnd w:id="8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Đào tạo, bồi dưỡng lao động trong đơn vị sự nghiệp công lập phải căn cứ vào tiêu chuẩn chức vụ quản lý, chức danh nghề nghiệp, yêu cầu cập nhật kiến thức, kỹ năng nghề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Đơn vị sự nghiệp công lập phải tổ chức công việc hợp lý, khoa học, gắn với yêu cầu nâng cao chất lượng phục vụ và hiệu quả hoạt động sự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6" w:name="dieu_57"/>
      <w:r w:rsidRPr="00783C14">
        <w:rPr>
          <w:rFonts w:ascii="Times New Roman" w:eastAsia="Times New Roman" w:hAnsi="Times New Roman" w:cs="Times New Roman"/>
          <w:b/>
          <w:bCs/>
          <w:color w:val="000000"/>
          <w:sz w:val="28"/>
          <w:szCs w:val="28"/>
        </w:rPr>
        <w:t>Điều 57. Quản lý, sử dụng lao động và thời gian lao động trong các cơ quan, tổ chức khác</w:t>
      </w:r>
      <w:bookmarkEnd w:id="8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Các cơ quan, tổ chức khác căn cứ vào thực tế sử dụng lao động, thời gian lao động của mình để áp dụng quy định tại các điều 54, 55 và 56 của Luật này và quy định của pháp luật về lao động.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7" w:name="dieu_58"/>
      <w:r w:rsidRPr="00783C14">
        <w:rPr>
          <w:rFonts w:ascii="Times New Roman" w:eastAsia="Times New Roman" w:hAnsi="Times New Roman" w:cs="Times New Roman"/>
          <w:b/>
          <w:bCs/>
          <w:color w:val="000000"/>
          <w:sz w:val="28"/>
          <w:szCs w:val="28"/>
        </w:rPr>
        <w:t>Điều 58. Hành vi gây lãng phí trong quản lý, sử dụng lao động, thời gian lao động trong khu vực nhà nước</w:t>
      </w:r>
      <w:bookmarkEnd w:id="8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Tuyển dụng công chức vượt quá chỉ tiêu biên chế theo quyết định của cơ quan có thẩm quyền; tuyển dụng sai đối tượng, không đúng quy định hoặc thẩm quyền.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Tuyển dụng viên chức không căn cứ vào yêu cầu công việc, vị trí việc làm, tiêu chuẩn chức danh nghề nghiệp và quỹ tiền lương của đơn vị sự nghiệp công lập.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Bố trí, sử dụng cán bộ, công chức, viên chức không căn cứ vào yêu cầu công việc, trình độ đào tạo, năng lực chuyên môn, ngạch, chức danh theo quy định.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5. Đào tạo, bồi dưỡng không đúng kế hoạch, không căn cứ vào yêu cầu cập nhật kiến thức, kỹ năng nghề nghiệp và năng lực của cán bộ, công chức, viên chức, người lao động.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Sử dụng thời gian lao động vào việc riêng, sử dụng thời gian lao động không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7. Giao biên chế cao hơn so với nhu cầu thực tế, không phù hợp với tiến bộ khoa học, trình độ tay nghề của người lao động.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8" w:name="muc_7"/>
      <w:r w:rsidRPr="00783C14">
        <w:rPr>
          <w:rFonts w:ascii="Times New Roman" w:eastAsia="Times New Roman" w:hAnsi="Times New Roman" w:cs="Times New Roman"/>
          <w:b/>
          <w:bCs/>
          <w:color w:val="000000"/>
          <w:sz w:val="28"/>
          <w:szCs w:val="28"/>
        </w:rPr>
        <w:t>MỤC 7. THỰC HÀNH TIẾT KIỆM, CHỐNG LÃNG PHÍ TRONG QUẢN LÝ, SỬ DỤNG VỐN VÀ TÀI SẢN NHÀ NƯỚC TẠI DOANH NGHIỆP</w:t>
      </w:r>
      <w:bookmarkEnd w:id="88"/>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89" w:name="dieu_59"/>
      <w:r w:rsidRPr="00783C14">
        <w:rPr>
          <w:rFonts w:ascii="Times New Roman" w:eastAsia="Times New Roman" w:hAnsi="Times New Roman" w:cs="Times New Roman"/>
          <w:b/>
          <w:bCs/>
          <w:color w:val="000000"/>
          <w:sz w:val="28"/>
          <w:szCs w:val="28"/>
        </w:rPr>
        <w:t>Điều 59. Quản lý, sử dụng vốn nhà nước tại doanh nghiệp</w:t>
      </w:r>
      <w:bookmarkEnd w:id="8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quản lý, sử dụng vốn nhà nước tại doanh nghiệp phải trên cơ sở hiệu quả sử dụng, đa dạng hóa nguồn vốn, có cơ cấu vốn hợp lý, tiết kiệm; đúng mục đích, chế độ theo quy định của pháp luật và điều lệ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0" w:name="dieu_60"/>
      <w:r w:rsidRPr="00783C14">
        <w:rPr>
          <w:rFonts w:ascii="Times New Roman" w:eastAsia="Times New Roman" w:hAnsi="Times New Roman" w:cs="Times New Roman"/>
          <w:b/>
          <w:bCs/>
          <w:color w:val="000000"/>
          <w:sz w:val="28"/>
          <w:szCs w:val="28"/>
        </w:rPr>
        <w:t>Điều 60. Quản lý, sử dụng đất và tài sản nhà nước tại doanh nghiệp</w:t>
      </w:r>
      <w:bookmarkEnd w:id="9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Người quản lý doanh nghiệp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Xây dựng quy chế quản lý, sử dụng hiệu quả đất và tài sản nhà nước tại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Hàng năm, tổ chức công tác kiểm tra, kiểm toán nội bộ, đánh giá tình hình thực hành tiết kiệm, chống lãng phí trong doanh nghiệp; kịp thời phát hiện các trường hợp sai phạm để xử lý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1" w:name="dieu_61"/>
      <w:r w:rsidRPr="00783C14">
        <w:rPr>
          <w:rFonts w:ascii="Times New Roman" w:eastAsia="Times New Roman" w:hAnsi="Times New Roman" w:cs="Times New Roman"/>
          <w:b/>
          <w:bCs/>
          <w:color w:val="000000"/>
          <w:sz w:val="28"/>
          <w:szCs w:val="28"/>
        </w:rPr>
        <w:t>Điều 61. Thực hành tiết kiệm, chống lãng phí tại doanh nghiệp nhà nước</w:t>
      </w:r>
      <w:bookmarkEnd w:id="9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Ngoài việc thực hiện quy định tại Điều 59 và Điều 60 của Luật này, doanh nghiệp nhà nước còn phải thực hiện các quy định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Thực hiện chế độ về quản lý tài chính, quy định về giám sát tài chính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b) Xác định và xây dựng đồng bộ các giải pháp thực hiện mục tiêu, chỉ tiêu tiết kiệm và yêu cầu chống lãng phí trong quản lý, sử dụng vốn, các quỹ, tài sản trong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Kiểm tra, phát hiện kịp thời các hành vi gây lãng phí phát sinh tại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Người đứng đầu doanh nghiệp nhà nước có trách nhiệm: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Xây dựng, đăng ký với chủ sở hữu mục tiêu, chỉ tiêu cụ thể về tiết kiệm, tiết giảm chi phí sản xuất, kinh doanh hàng năm và dài hạn của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Đề ra các biện pháp, giải pháp để thực hiện mục tiêu, chỉ tiêu tiết kiệm, tiết giảm chi phí, công khai đến người lao động trong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Tổ chức thực hiện các mục tiêu, chỉ tiêu tiết kiệm đã đăng ký, định kỳ hàng năm báo cáo chủ sở hữu và cơ quan quản lý có liên quan về kết quả thực hiện;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Tổ chức kiểm tra, kiểm soát nội bộ, thực hiện tự kiểm tra, rà soát, báo cáo giám sát tài chính để phát hiện kịp thời các sai phạm trong quản lý, sử dụng vốn và các quỹ của doanh nghiệp.</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2" w:name="dieu_62"/>
      <w:r w:rsidRPr="00783C14">
        <w:rPr>
          <w:rFonts w:ascii="Times New Roman" w:eastAsia="Times New Roman" w:hAnsi="Times New Roman" w:cs="Times New Roman"/>
          <w:b/>
          <w:bCs/>
          <w:color w:val="000000"/>
          <w:sz w:val="28"/>
          <w:szCs w:val="28"/>
        </w:rPr>
        <w:t>Điều 62. Hành vi gây lãng phí trong quản lý, sử dụng vốn nhà nước tại doanh nghiệp</w:t>
      </w:r>
      <w:bookmarkEnd w:id="9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Hành vi gây lãng phí trong quản lý, sử dụng vốn nhà nước trong doanh nghiệp, bao gồm:</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Quản lý, sử dụng vốn nhà nước kém hiệu quả, gây thất thoát;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Quản lý, sử dụng tài sản nhà nước không đúng mục đích;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Trích lập và quản lý, sử dụng các quỹ không đúng mục đích, chế độ do cơ quan nhà nước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Không tổ chức xây dựng các biện pháp để thực hiện mục tiêu, chỉ tiêu tiết kiệm và yêu cầu chống lãng phí trong quản lý, sử dụng vốn nhà nước, tài sản nhà nước tại doanh nghiệp.</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Người đại diện theo ủy quyền đối với phần vốn góp của Nhà nước tại doanh nghiệp không thực hiện hoặc thực hiện không đúng quy định tại khoản 2 Điều 59 của Luật này để xảy ra lãng phí thì xử lý như sau: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trách nhiệm giải trình theo yêu cầu của chủ sở hữu;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Tùy theo mức độ vi phạm bị xử lý kỷ luật hoặc truy cứu trách nhiệm hình sự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3. Người đứng đầu doanh nghiệp nhà nước không thực hiện hoặc thực hiện không đúng quy định tại Điều 61 của Luật này và có hành vi vi phạm quy định tại khoản 1 Điều này để xảy ra lãng phí thì xử lý như sau: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trách nhiệm giải trình theo yêu cầu của chủ sở hữu, của cơ quan thanh tra, Kiểm toán nhà nước, giám sát và cơ quan quản lý nhà nước chuyên ngành;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Bồi thường một phần hoặc toàn bộ thiệt hại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Tùy theo mức độ vi phạm bị xử lý kỷ luật hoặc truy cứu trách nhiệm hình sự theo quy định của pháp luật.</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3" w:name="muc_8"/>
      <w:r w:rsidRPr="00783C14">
        <w:rPr>
          <w:rFonts w:ascii="Times New Roman" w:eastAsia="Times New Roman" w:hAnsi="Times New Roman" w:cs="Times New Roman"/>
          <w:b/>
          <w:bCs/>
          <w:color w:val="000000"/>
          <w:sz w:val="28"/>
          <w:szCs w:val="28"/>
        </w:rPr>
        <w:t>MỤC 8. THỰC HÀNH TIẾT KIỆM, CHỐNG LÃNG PHÍ TRONG HOẠT ĐỘNG SẢN XUẤT, KINH DOANH VÀ TIÊU DÙNG CỦA NHÂN DÂN</w:t>
      </w:r>
      <w:bookmarkEnd w:id="93"/>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4" w:name="dieu_63"/>
      <w:r w:rsidRPr="00783C14">
        <w:rPr>
          <w:rFonts w:ascii="Times New Roman" w:eastAsia="Times New Roman" w:hAnsi="Times New Roman" w:cs="Times New Roman"/>
          <w:b/>
          <w:bCs/>
          <w:color w:val="000000"/>
          <w:sz w:val="28"/>
          <w:szCs w:val="28"/>
        </w:rPr>
        <w:t>Điều 63. Nguyên tắc thực hành tiết kiệm, chống lãng phí trong hoạt động sản xuất, kinh doanh và tiêu dùng của nhân dân</w:t>
      </w:r>
      <w:bookmarkEnd w:id="9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Bảo đảm quyền và lợi ích của Nhà nước, quyền, lợi ích hợp pháp của tổ chức, cá nhân trong hoạt động sản xuất, kinh doanh và tiêu dùng.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Không làm cản trở giao thông và các hoạt động công cộng; không gây mất trật tự, an ninh xã hội; không gây ô nhiễm môi trường.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Giữ gìn thuần phong, mỹ tục, xây dựng nếp sống văn hóa, văn minh, lành mạnh; tránh lãng phí làm ảnh hưởng đến quyền, lợi ích hợp pháp của cộng đồng.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5" w:name="dieu_64"/>
      <w:r w:rsidRPr="00783C14">
        <w:rPr>
          <w:rFonts w:ascii="Times New Roman" w:eastAsia="Times New Roman" w:hAnsi="Times New Roman" w:cs="Times New Roman"/>
          <w:b/>
          <w:bCs/>
          <w:color w:val="000000"/>
          <w:sz w:val="28"/>
          <w:szCs w:val="28"/>
        </w:rPr>
        <w:t>Điều 64. Thực hành tiết kiệm, chống lãng phí trong đầu tư xây dựng, sản xuất, kinh doanh và tiêu dùng của nhân dân</w:t>
      </w:r>
      <w:bookmarkEnd w:id="95"/>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6" w:name="khoan_1_64"/>
      <w:r w:rsidRPr="00783C14">
        <w:rPr>
          <w:rFonts w:ascii="Times New Roman" w:eastAsia="Times New Roman" w:hAnsi="Times New Roman" w:cs="Times New Roman"/>
          <w:color w:val="000000"/>
          <w:sz w:val="28"/>
          <w:szCs w:val="28"/>
          <w:shd w:val="clear" w:color="auto" w:fill="FFFF9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bookmarkEnd w:id="9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Việc sử dụng vốn, lao động, tài nguyên thiên nhiên và các nguồn lực khác trong đầu tư xây dựng, sản xuất, kinh doanh phải trên cơ sở tiết kiệm và hiệu quả.</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7" w:name="dieu_65"/>
      <w:r w:rsidRPr="00783C14">
        <w:rPr>
          <w:rFonts w:ascii="Times New Roman" w:eastAsia="Times New Roman" w:hAnsi="Times New Roman" w:cs="Times New Roman"/>
          <w:b/>
          <w:bCs/>
          <w:color w:val="000000"/>
          <w:sz w:val="28"/>
          <w:szCs w:val="28"/>
        </w:rPr>
        <w:t>Điều 65. Thực hành tiết kiệm, chống lãng phí trong tổ chức lễ hội và các hoạt động khác có sử dụng nguồn lực đóng góp của cộng đồng</w:t>
      </w:r>
      <w:bookmarkEnd w:id="9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8" w:name="dieu_66"/>
      <w:r w:rsidRPr="00783C14">
        <w:rPr>
          <w:rFonts w:ascii="Times New Roman" w:eastAsia="Times New Roman" w:hAnsi="Times New Roman" w:cs="Times New Roman"/>
          <w:b/>
          <w:bCs/>
          <w:color w:val="000000"/>
          <w:sz w:val="28"/>
          <w:szCs w:val="28"/>
        </w:rPr>
        <w:t>Điều 66. Tổ chức thực hiện quy định về thực hành tiết kiệm, chống lãng phí trong hoạt động sản xuất, kinh doanh và tiêu dùng của nhân dân</w:t>
      </w:r>
      <w:bookmarkEnd w:id="9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Bộ Văn hóa, Thể thao và Du lịch xây dựng tiêu chuẩn gia đình văn hóa gắn với việc khuyến khích, động viên nhân dân thực hành tiết kiệm, chống lãng phí, góp phần xây dựng xã hội văn minh, lành mạnh.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Cơ quan thông tin đại chúng kịp thời tuyên truyền, cổ vũ, biểu dương gương người tốt, việc tốt trong việc thực hành tiết kiệm, chống lãng phí, lên án, phê phán hành vi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99" w:name="chuong_3"/>
      <w:r w:rsidRPr="00783C14">
        <w:rPr>
          <w:rFonts w:ascii="Times New Roman" w:eastAsia="Times New Roman" w:hAnsi="Times New Roman" w:cs="Times New Roman"/>
          <w:b/>
          <w:bCs/>
          <w:color w:val="000000"/>
          <w:sz w:val="28"/>
          <w:szCs w:val="28"/>
        </w:rPr>
        <w:t>Chương 3.</w:t>
      </w:r>
      <w:bookmarkEnd w:id="99"/>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100" w:name="chuong_3_name"/>
      <w:r w:rsidRPr="00783C14">
        <w:rPr>
          <w:rFonts w:ascii="Times New Roman" w:eastAsia="Times New Roman" w:hAnsi="Times New Roman" w:cs="Times New Roman"/>
          <w:b/>
          <w:bCs/>
          <w:color w:val="000000"/>
          <w:sz w:val="28"/>
          <w:szCs w:val="28"/>
        </w:rPr>
        <w:t>TRÁCH NHIỆM CỦA CƠ QUAN, TỔ CHỨC TRONG THỰC HÀNH TIẾT KIỆM, CHỐNG LÃNG PHÍ</w:t>
      </w:r>
      <w:bookmarkEnd w:id="100"/>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1" w:name="dieu_67"/>
      <w:r w:rsidRPr="00783C14">
        <w:rPr>
          <w:rFonts w:ascii="Times New Roman" w:eastAsia="Times New Roman" w:hAnsi="Times New Roman" w:cs="Times New Roman"/>
          <w:b/>
          <w:bCs/>
          <w:color w:val="000000"/>
          <w:sz w:val="28"/>
          <w:szCs w:val="28"/>
        </w:rPr>
        <w:t>Điều 67. Trách nhiệm của Chính phủ</w:t>
      </w:r>
      <w:bookmarkEnd w:id="10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xml:space="preserve">1. Trình Quốc hội, Ủy ban thường vụ Quốc hội ban hành hoặc ban hành theo thẩm quyền văn bản quy phạm pháp luật, chính sách, biện pháp cụ thể thực hành tiết </w:t>
      </w:r>
      <w:r w:rsidRPr="00783C14">
        <w:rPr>
          <w:rFonts w:ascii="Times New Roman" w:eastAsia="Times New Roman" w:hAnsi="Times New Roman" w:cs="Times New Roman"/>
          <w:color w:val="000000"/>
          <w:sz w:val="28"/>
          <w:szCs w:val="28"/>
        </w:rPr>
        <w:lastRenderedPageBreak/>
        <w:t>kiệm, chống lãng phí theo yêu cầu quản lý, phù hợp với từng thời kỳ phát triển kinh tế - xã hội của đất nước.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2" w:name="khoan_1"/>
      <w:r w:rsidRPr="00783C14">
        <w:rPr>
          <w:rFonts w:ascii="Times New Roman" w:eastAsia="Times New Roman" w:hAnsi="Times New Roman" w:cs="Times New Roman"/>
          <w:color w:val="000000"/>
          <w:sz w:val="28"/>
          <w:szCs w:val="28"/>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102"/>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3" w:name="khoan_6"/>
      <w:r w:rsidRPr="00783C14">
        <w:rPr>
          <w:rFonts w:ascii="Times New Roman" w:eastAsia="Times New Roman" w:hAnsi="Times New Roman" w:cs="Times New Roman"/>
          <w:color w:val="000000"/>
          <w:sz w:val="28"/>
          <w:szCs w:val="28"/>
          <w:shd w:val="clear" w:color="auto" w:fill="FFFF96"/>
        </w:rPr>
        <w:t>4. Quy định chế độ báo cáo việc thực hành tiết kiệm, chống lãng phí; tổng hợp báo cáo Quốc hội kết quả thực hành tiết kiệm, chống lãng phí hàng năm tại kỳ họp đầu năm sau.</w:t>
      </w:r>
      <w:bookmarkEnd w:id="10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Tổ chức công tác thanh tra, kiểm tra việc thực hành tiết kiệm, chống lãng phí; xử lý kịp thời, nghiêm minh và công khai việc xử lý đối với hành vi vi phạm pháp luật về thực hành tiết kiệm, chống lãng phí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4" w:name="dieu_68"/>
      <w:r w:rsidRPr="00783C14">
        <w:rPr>
          <w:rFonts w:ascii="Times New Roman" w:eastAsia="Times New Roman" w:hAnsi="Times New Roman" w:cs="Times New Roman"/>
          <w:b/>
          <w:bCs/>
          <w:color w:val="000000"/>
          <w:sz w:val="28"/>
          <w:szCs w:val="28"/>
        </w:rPr>
        <w:t>Điều 68. Trách nhiệm của Bộ Tài chính</w:t>
      </w:r>
      <w:bookmarkEnd w:id="104"/>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5" w:name="khoan_5"/>
      <w:r w:rsidRPr="00783C14">
        <w:rPr>
          <w:rFonts w:ascii="Times New Roman" w:eastAsia="Times New Roman" w:hAnsi="Times New Roman" w:cs="Times New Roman"/>
          <w:color w:val="000000"/>
          <w:sz w:val="28"/>
          <w:szCs w:val="28"/>
          <w:shd w:val="clear" w:color="auto" w:fill="FFFF9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105"/>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Ban hành hoặc trình cấp có thẩm quyền ban hành văn bản quy phạm pháp luật quy định chi tiết, hướng dẫn thi hành Luật này.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Hướng dẫn và giao chỉ tiêu tiết kiệm chi tiết theo từng lĩnh vực quản lý gắn với lập kế hoạch ngân sách hàng năm; tổ chức triển khai thực hiện, chịu trách nhiệm về kết quả thực hành tiết kiệm, chống lãng phí trong phạm vi ngành, lĩnh vực quản lý.</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Tổng hợp, báo cáo kết quả thực hành tiết kiệm, chống lãng phí chung trong phạm vi cả nước trình Chính phủ.</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6" w:name="dieu_69"/>
      <w:r w:rsidRPr="00783C14">
        <w:rPr>
          <w:rFonts w:ascii="Times New Roman" w:eastAsia="Times New Roman" w:hAnsi="Times New Roman" w:cs="Times New Roman"/>
          <w:b/>
          <w:bCs/>
          <w:color w:val="000000"/>
          <w:sz w:val="28"/>
          <w:szCs w:val="28"/>
        </w:rPr>
        <w:t>Điều 69. Trách nhiệm của bộ, cơ quan ngang bộ, cơ quan thuộc Chính phủ</w:t>
      </w:r>
      <w:bookmarkEnd w:id="106"/>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7" w:name="khoan_3"/>
      <w:r w:rsidRPr="00783C14">
        <w:rPr>
          <w:rFonts w:ascii="Times New Roman" w:eastAsia="Times New Roman" w:hAnsi="Times New Roman" w:cs="Times New Roman"/>
          <w:color w:val="000000"/>
          <w:sz w:val="28"/>
          <w:szCs w:val="28"/>
          <w:shd w:val="clear" w:color="auto" w:fill="FFFF96"/>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10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Tổ chức triển khai thực hiện, chịu trách nhiệm về kết quả thực hành tiết kiệm, chống lãng phí trong phạm vi ngành, lĩnh vực quản lý. Tổng hợp kết quả thực hành tiết kiệm, chống lãng phí và xử lý hành vi lãng phí trong phạm vi ngành, lĩnh vực được giao quản lý, gửi Bộ Tài chính tổng hợp để báo cáo Chính phủ.</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8" w:name="dieu_70"/>
      <w:r w:rsidRPr="00783C14">
        <w:rPr>
          <w:rFonts w:ascii="Times New Roman" w:eastAsia="Times New Roman" w:hAnsi="Times New Roman" w:cs="Times New Roman"/>
          <w:b/>
          <w:bCs/>
          <w:color w:val="000000"/>
          <w:sz w:val="28"/>
          <w:szCs w:val="28"/>
        </w:rPr>
        <w:t>Điều 70. Trách nhiệm của Hội đồng nhân dân các cấp</w:t>
      </w:r>
      <w:bookmarkEnd w:id="10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Trong phạm vi chức năng, nhiệm vụ, quyền hạn ban hành quy định để thực hiện các biện pháp thực hành tiết kiệm, chống lãng phí trong phạm vi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Giám sát việc tổ chức thực hiện các biện pháp thực hành tiết kiệm, chống lãng phí ở địa phương; giám sát việc thực hiện công khai các lĩnh vực, hoạt động quy định tại Điều 5 của Luật này và kết quả thanh tra, kiểm tra thực hiện quy định về thực hành tiết kiệm, chống lãng phí tại địa phương.</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09" w:name="dieu_71"/>
      <w:r w:rsidRPr="00783C14">
        <w:rPr>
          <w:rFonts w:ascii="Times New Roman" w:eastAsia="Times New Roman" w:hAnsi="Times New Roman" w:cs="Times New Roman"/>
          <w:b/>
          <w:bCs/>
          <w:color w:val="000000"/>
          <w:sz w:val="28"/>
          <w:szCs w:val="28"/>
        </w:rPr>
        <w:t>Điều 71. Trách nhiệm của Ủy ban nhân dân các cấp</w:t>
      </w:r>
      <w:bookmarkEnd w:id="109"/>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0" w:name="khoan_4"/>
      <w:r w:rsidRPr="00783C14">
        <w:rPr>
          <w:rFonts w:ascii="Times New Roman" w:eastAsia="Times New Roman" w:hAnsi="Times New Roman" w:cs="Times New Roman"/>
          <w:color w:val="000000"/>
          <w:sz w:val="28"/>
          <w:szCs w:val="28"/>
          <w:shd w:val="clear" w:color="auto" w:fill="FFFF96"/>
        </w:rPr>
        <w:lastRenderedPageBreak/>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11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Thực hiện công khai đối với các lĩnh vực, hoạt động quy định tại Điều 5 của Luật này theo thẩm quyền và theo phân cấp tại địa phương; bảo đảm việc thực hiện quyền giám sát thực hành tiết kiệm, chống lãng phí của công dân và các cơ quan, tổ chức có liên quan.</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1" w:name="dieu_72"/>
      <w:r w:rsidRPr="00783C14">
        <w:rPr>
          <w:rFonts w:ascii="Times New Roman" w:eastAsia="Times New Roman" w:hAnsi="Times New Roman" w:cs="Times New Roman"/>
          <w:b/>
          <w:bCs/>
          <w:color w:val="000000"/>
          <w:sz w:val="28"/>
          <w:szCs w:val="28"/>
        </w:rPr>
        <w:t>Điều 72. Trách nhiệm của Mặt trận Tổ quốc Việt Nam và các tổ chức thành viên của Mặt trận Tổ quốc Việt Nam</w:t>
      </w:r>
      <w:bookmarkEnd w:id="111"/>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Giám sát việc thực hành tiết kiệm, chống lãng phí tại cơ quan, tổ chức của nhà nước; giám sát việc xử lý hành vi gây lãng phí theo quy định của pháp luật hiện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Tổ chức tuyên truyền, vận động và hướng dẫn nhân dân thực hành tiết kiệm, chống lãng phí trong sản xuất, kinh doanh và tiêu dùng.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Hàng năm, Ủy ban Mặt trận Tổ quốc Việt Nam phối hợp với các bộ, cơ quan ngang bộ, cơ quan thuộc Chính phủ, Ủy ban nhân dân các cấp xây dựng và tổ chức thực hiện chương trình hành động giám sát và phản biện xã hội trong việc thực hành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2" w:name="dieu_73"/>
      <w:r w:rsidRPr="00783C14">
        <w:rPr>
          <w:rFonts w:ascii="Times New Roman" w:eastAsia="Times New Roman" w:hAnsi="Times New Roman" w:cs="Times New Roman"/>
          <w:b/>
          <w:bCs/>
          <w:color w:val="000000"/>
          <w:sz w:val="28"/>
          <w:szCs w:val="28"/>
        </w:rPr>
        <w:t>Điều 73. Trách nhiệm của cơ quan thanh tra</w:t>
      </w:r>
      <w:bookmarkEnd w:id="112"/>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thực hiện chức năng thanh tra có trách nhiệm triển khai, tổ chức, chỉ đạo việc thanh tra thực hành tiết kiệm, chống lãng phí theo các nguyên tắc sau đây:</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Thanh tra thực hành tiết kiệm, chống lãng phí được thực hiện trên cơ sở quy định của pháp luật và định mức, tiêu chuẩn, chế độ do cơ quan có thẩm quyền ban hành;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b) Việc thanh tra thực hành tiết kiệm, chống lãng phí không làm cản trở hoạt động bình thường của cơ quan, tổ chức được thanh tra;</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Thanh tra việc thực hành tiết kiệm, chống lãng phí được thực hiện theo chương trình, kế hoạch và thanh tra đột xuất, gắn với hoạt động thanh tra trong từng lĩnh vực bảo đảm khách quan, trung thực;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Hoạt động thanh tra thực hành tiết kiệm, chống lãng phí phải theo đúng quy định của Luật này và quy định khác của pháp luật có liên quan.</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Phương thức thanh tra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Thanh tra thực hành tiết kiệm, chống lãng phí phải gắn với việc thực hiện chức năng, nhiệm vụ thanh tra của các cơ quan, tổ chức và phải đúng trình tự, thủ tục thanh tra theo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Tổ chức thanh tra chuyên đề về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Kết luận thanh tra về thực hành tiết kiệm, chống lãng phí phải được công khai theo quy định của pháp luật. Ngoài các quy định về công khai theo quy định của Luật thanh tra, cơ quan thanh tra căn cứ vào các hình thức công khai quy định tại khoản 3 Điều 5 của Luật này để quyết định hình thức công khai kết quả thanh tra.</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Trong trường hợp phát hiện hành vi vi phạm pháp luật về thực hành tiết kiệm, chống lãng phí, cơ quan thanh tra có trách nhiệm kiến nghị kịp thời và chuyển hồ sơ tới cơ quan nhà nước có thẩm quyền để xử lý.</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3" w:name="dieu_74"/>
      <w:r w:rsidRPr="00783C14">
        <w:rPr>
          <w:rFonts w:ascii="Times New Roman" w:eastAsia="Times New Roman" w:hAnsi="Times New Roman" w:cs="Times New Roman"/>
          <w:b/>
          <w:bCs/>
          <w:color w:val="000000"/>
          <w:sz w:val="28"/>
          <w:szCs w:val="28"/>
        </w:rPr>
        <w:t>Điều 74. Trách nhiệm của Kiểm toán nhà nước</w:t>
      </w:r>
      <w:bookmarkEnd w:id="11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Trong phạm vi nhiệm vụ, quyền hạn của mình, Kiểm toán nhà nước có trách nhiệm thực hiện kiểm toán nhằm phòng ngừa, phát hiện và xử lý hành vi vi phạm pháp luật về thực hành tiết kiệm, chống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Thực hiện công khai các kết quả kiểm toán liên quan đến thực hành tiết kiệm, chống lãng phí, trừ trường hợp thuộc bí mật nhà nước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Trong trường hợp phát hiện hành vi vi phạm pháp luật về thực hành tiết kiệm, chống lãng phí, cơ quan Kiểm toán nhà nước có trách nhiệm kiến nghị kịp thời và chuyển hồ sơ tới cơ quan nhà nước có thẩm quyền để xử lý.</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4" w:name="dieu_75"/>
      <w:r w:rsidRPr="00783C14">
        <w:rPr>
          <w:rFonts w:ascii="Times New Roman" w:eastAsia="Times New Roman" w:hAnsi="Times New Roman" w:cs="Times New Roman"/>
          <w:b/>
          <w:bCs/>
          <w:color w:val="000000"/>
          <w:sz w:val="28"/>
          <w:szCs w:val="28"/>
        </w:rPr>
        <w:t>Điều 75. Trách nhiệm của cơ quan điều tra, Viện kiểm sát nhân dân, Tòa án nhân dân</w:t>
      </w:r>
      <w:bookmarkEnd w:id="11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xml:space="preserve">1. Cơ quan điều tra, Viện kiểm sát nhân dân khi nhận được tố giác, tin báo của cá nhân, cơ quan, tổ chức, kiến nghị khởi tố của cơ quan nhà nước về vụ việc lãng phí </w:t>
      </w:r>
      <w:r w:rsidRPr="00783C14">
        <w:rPr>
          <w:rFonts w:ascii="Times New Roman" w:eastAsia="Times New Roman" w:hAnsi="Times New Roman" w:cs="Times New Roman"/>
          <w:color w:val="000000"/>
          <w:sz w:val="28"/>
          <w:szCs w:val="28"/>
        </w:rPr>
        <w:lastRenderedPageBreak/>
        <w:t>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5" w:name="chuong_4"/>
      <w:r w:rsidRPr="00783C14">
        <w:rPr>
          <w:rFonts w:ascii="Times New Roman" w:eastAsia="Times New Roman" w:hAnsi="Times New Roman" w:cs="Times New Roman"/>
          <w:b/>
          <w:bCs/>
          <w:color w:val="000000"/>
          <w:sz w:val="28"/>
          <w:szCs w:val="28"/>
        </w:rPr>
        <w:t>Chương 4.</w:t>
      </w:r>
      <w:bookmarkEnd w:id="115"/>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116" w:name="chuong_4_name"/>
      <w:r w:rsidRPr="00783C14">
        <w:rPr>
          <w:rFonts w:ascii="Times New Roman" w:eastAsia="Times New Roman" w:hAnsi="Times New Roman" w:cs="Times New Roman"/>
          <w:b/>
          <w:bCs/>
          <w:color w:val="000000"/>
          <w:sz w:val="28"/>
          <w:szCs w:val="28"/>
        </w:rPr>
        <w:t>KHIẾU NẠI, TỐ CÁO, KHEN THƯỞNG VÀ XỬ LÝ VI PHẠM</w:t>
      </w:r>
      <w:bookmarkEnd w:id="116"/>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7" w:name="dieu_76"/>
      <w:r w:rsidRPr="00783C14">
        <w:rPr>
          <w:rFonts w:ascii="Times New Roman" w:eastAsia="Times New Roman" w:hAnsi="Times New Roman" w:cs="Times New Roman"/>
          <w:b/>
          <w:bCs/>
          <w:color w:val="000000"/>
          <w:sz w:val="28"/>
          <w:szCs w:val="28"/>
        </w:rPr>
        <w:t>Điều 76. Khiếu nại, tố cáo</w:t>
      </w:r>
      <w:bookmarkEnd w:id="117"/>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8" w:name="dieu_77"/>
      <w:r w:rsidRPr="00783C14">
        <w:rPr>
          <w:rFonts w:ascii="Times New Roman" w:eastAsia="Times New Roman" w:hAnsi="Times New Roman" w:cs="Times New Roman"/>
          <w:b/>
          <w:bCs/>
          <w:color w:val="000000"/>
          <w:sz w:val="28"/>
          <w:szCs w:val="28"/>
        </w:rPr>
        <w:t>Điều 77. Khen thưởng</w:t>
      </w:r>
      <w:bookmarkEnd w:id="118"/>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tổ chức, cá nhân có thành tích dưới đây thì được khen thưởng;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Hoàn thành, hoàn thành vượt mức mục tiêu, chỉ tiêu tiết kiệm và yêu cầu chống lãng phí được giao;</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Có giải pháp, sáng kiến trong thực hành tiết kiệm, chống lãng phí mang lại kết quả cụ thể;</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Phát hiện, có thông tin phát hiện, ngăn chặn kịp thời không để lãng phí xảy ra.</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19" w:name="khoan_7"/>
      <w:r w:rsidRPr="00783C14">
        <w:rPr>
          <w:rFonts w:ascii="Times New Roman" w:eastAsia="Times New Roman" w:hAnsi="Times New Roman" w:cs="Times New Roman"/>
          <w:color w:val="000000"/>
          <w:sz w:val="28"/>
          <w:szCs w:val="28"/>
          <w:shd w:val="clear" w:color="auto" w:fill="FFFF96"/>
        </w:rPr>
        <w:t>2. Nguồn khen thưởng:</w:t>
      </w:r>
      <w:bookmarkEnd w:id="119"/>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Nguồn tiền thưởng theo quy định của Luật thi đua, khen thưởng;</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Nguồn kinh phí tiết kiệm do áp dụng giải pháp, sáng kiến mang lại;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Nguồn kinh phí do ngăn chặn được lãng phí khi được phát hiện và khắc phục kịp thời;</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d) Nguồn kinh phí được giao tự chủ của cơ quan, tổ chức.</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lastRenderedPageBreak/>
        <w:t>3. Việc tính toán, xác định và sử dụng các nguồn tiền thưởng quy định tại khoản 2 Điều này do Chính phủ quy định.</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20" w:name="dieu_78"/>
      <w:r w:rsidRPr="00783C14">
        <w:rPr>
          <w:rFonts w:ascii="Times New Roman" w:eastAsia="Times New Roman" w:hAnsi="Times New Roman" w:cs="Times New Roman"/>
          <w:b/>
          <w:bCs/>
          <w:color w:val="000000"/>
          <w:sz w:val="28"/>
          <w:szCs w:val="28"/>
          <w:shd w:val="clear" w:color="auto" w:fill="FFFF96"/>
        </w:rPr>
        <w:t>Điều 78. Xử lý vi phạm và bồi thường thiệt hại</w:t>
      </w:r>
      <w:bookmarkEnd w:id="120"/>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1. Cơ quan, tổ chức, cá nhân có hành vi vi phạm quy định tại các điều 27, 32, 45, 53 và 58 của Luật này; không thực hiện hoặc thực hiện không đúng quy định của Luật này để xảy ra lãng phí thì bị xử lý như sau: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trách nhiệm giải trình theo yêu cầu của cơ quan, tổ chức, cá nhân quản lý trực tiếp, cơ quan cấp trên, cơ quan thanh tra, kiểm tra, kiểm toán, giám sát và cơ quan quản lý nhà nước chuyên ngành;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Bồi thường một phần hoặc toàn bộ thiệt hại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 Tùy theo mức độ vi phạm bị xử lý kỷ luật, xử phạt vi phạm hành chính hoặc truy cứu trách nhiệm hình sự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trách nhiệm giải trình theo yêu cầu của cơ quan, tổ chức, cá nhân cấp trên, cơ quan thanh tra, kiểm tra, kiểm toán, giám sát và cơ quan quản lý nhà nước chuyên ngành;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Tùy theo mức độ bị xử lý kỷ luật hoặc bị truy cứu trách nhiệm hình sự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a) Có trách nhiệm giải trình theo yêu cầu của cơ quan, tổ chức, cá nhân cấp trên, cơ quan thanh tra, kiểm tra, kiểm toán, giám sát và cơ quan quản lý nhà nước chuyên ngành;</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b) Tùy theo mức độ bị xử lý kỷ luật hoặc truy cứu trách nhiệm hình sự theo quy định của pháp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5. Chính phủ quy định chi tiết Điều này.</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21" w:name="chuong_5"/>
      <w:r w:rsidRPr="00783C14">
        <w:rPr>
          <w:rFonts w:ascii="Times New Roman" w:eastAsia="Times New Roman" w:hAnsi="Times New Roman" w:cs="Times New Roman"/>
          <w:b/>
          <w:bCs/>
          <w:color w:val="000000"/>
          <w:sz w:val="28"/>
          <w:szCs w:val="28"/>
        </w:rPr>
        <w:t>Chương 5.</w:t>
      </w:r>
      <w:bookmarkEnd w:id="121"/>
    </w:p>
    <w:p w:rsidR="00783C14" w:rsidRPr="00783C14" w:rsidRDefault="00783C14" w:rsidP="00783C14">
      <w:pPr>
        <w:shd w:val="clear" w:color="auto" w:fill="FFFFFF"/>
        <w:spacing w:after="0" w:line="234" w:lineRule="atLeast"/>
        <w:jc w:val="center"/>
        <w:rPr>
          <w:rFonts w:ascii="Times New Roman" w:eastAsia="Times New Roman" w:hAnsi="Times New Roman" w:cs="Times New Roman"/>
          <w:color w:val="000000"/>
          <w:sz w:val="28"/>
          <w:szCs w:val="28"/>
        </w:rPr>
      </w:pPr>
      <w:bookmarkStart w:id="122" w:name="chuong_5_name"/>
      <w:r w:rsidRPr="00783C14">
        <w:rPr>
          <w:rFonts w:ascii="Times New Roman" w:eastAsia="Times New Roman" w:hAnsi="Times New Roman" w:cs="Times New Roman"/>
          <w:b/>
          <w:bCs/>
          <w:color w:val="000000"/>
          <w:sz w:val="28"/>
          <w:szCs w:val="28"/>
        </w:rPr>
        <w:lastRenderedPageBreak/>
        <w:t>ĐIỀU KHOẢN THI HÀNH</w:t>
      </w:r>
      <w:bookmarkEnd w:id="122"/>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23" w:name="dieu_79"/>
      <w:r w:rsidRPr="00783C14">
        <w:rPr>
          <w:rFonts w:ascii="Times New Roman" w:eastAsia="Times New Roman" w:hAnsi="Times New Roman" w:cs="Times New Roman"/>
          <w:b/>
          <w:bCs/>
          <w:color w:val="000000"/>
          <w:sz w:val="28"/>
          <w:szCs w:val="28"/>
        </w:rPr>
        <w:t>Điều 79. Hiệu lực thi hành</w:t>
      </w:r>
      <w:bookmarkEnd w:id="123"/>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Luật này có hiệu lực thi hành từ ngày 01 tháng 7 năm 2014.</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Luật thực hành tiết kiệm, chống lãng phí số 48/2005/QH11 hết hiệu lực thi hành kể từ ngày Luật này có hiệu lực thi hành.</w:t>
      </w:r>
    </w:p>
    <w:p w:rsidR="00783C14" w:rsidRPr="00783C14" w:rsidRDefault="00783C14" w:rsidP="00783C14">
      <w:pPr>
        <w:shd w:val="clear" w:color="auto" w:fill="FFFFFF"/>
        <w:spacing w:after="0" w:line="234" w:lineRule="atLeast"/>
        <w:rPr>
          <w:rFonts w:ascii="Times New Roman" w:eastAsia="Times New Roman" w:hAnsi="Times New Roman" w:cs="Times New Roman"/>
          <w:color w:val="000000"/>
          <w:sz w:val="28"/>
          <w:szCs w:val="28"/>
        </w:rPr>
      </w:pPr>
      <w:bookmarkStart w:id="124" w:name="dieu_80"/>
      <w:r w:rsidRPr="00783C14">
        <w:rPr>
          <w:rFonts w:ascii="Times New Roman" w:eastAsia="Times New Roman" w:hAnsi="Times New Roman" w:cs="Times New Roman"/>
          <w:b/>
          <w:bCs/>
          <w:color w:val="000000"/>
          <w:sz w:val="28"/>
          <w:szCs w:val="28"/>
        </w:rPr>
        <w:t>Điều 80. Quy định chi tiết</w:t>
      </w:r>
      <w:bookmarkEnd w:id="124"/>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Chính phủ quy định chi tiết các điều, khoản được giao trong Luật.</w:t>
      </w:r>
    </w:p>
    <w:p w:rsidR="00783C14" w:rsidRPr="00783C14" w:rsidRDefault="00783C14" w:rsidP="00783C14">
      <w:pPr>
        <w:shd w:val="clear" w:color="auto" w:fill="FFFFFF"/>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6 thông qua ngày 26 tháng 11 năm 2013.</w:t>
      </w:r>
    </w:p>
    <w:p w:rsidR="00783C14" w:rsidRPr="00783C14" w:rsidRDefault="00783C14" w:rsidP="00783C1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83C14" w:rsidRPr="00783C14" w:rsidTr="00783C14">
        <w:trPr>
          <w:tblCellSpacing w:w="0" w:type="dxa"/>
        </w:trPr>
        <w:tc>
          <w:tcPr>
            <w:tcW w:w="4428" w:type="dxa"/>
            <w:shd w:val="clear" w:color="auto" w:fill="FFFFFF"/>
            <w:tcMar>
              <w:top w:w="0" w:type="dxa"/>
              <w:left w:w="108" w:type="dxa"/>
              <w:bottom w:w="0" w:type="dxa"/>
              <w:right w:w="108" w:type="dxa"/>
            </w:tcMar>
            <w:hideMark/>
          </w:tcPr>
          <w:p w:rsidR="00783C14" w:rsidRPr="00783C14" w:rsidRDefault="00783C14" w:rsidP="00783C14">
            <w:pPr>
              <w:spacing w:before="120" w:after="120" w:line="234" w:lineRule="atLeast"/>
              <w:rPr>
                <w:rFonts w:ascii="Times New Roman" w:eastAsia="Times New Roman" w:hAnsi="Times New Roman" w:cs="Times New Roman"/>
                <w:color w:val="000000"/>
                <w:sz w:val="28"/>
                <w:szCs w:val="28"/>
              </w:rPr>
            </w:pPr>
            <w:r w:rsidRPr="00783C14">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783C14" w:rsidRPr="00783C14" w:rsidRDefault="00783C14" w:rsidP="00783C14">
            <w:pPr>
              <w:spacing w:before="120" w:after="120" w:line="234" w:lineRule="atLeast"/>
              <w:jc w:val="center"/>
              <w:rPr>
                <w:rFonts w:ascii="Times New Roman" w:eastAsia="Times New Roman" w:hAnsi="Times New Roman" w:cs="Times New Roman"/>
                <w:color w:val="000000"/>
                <w:sz w:val="28"/>
                <w:szCs w:val="28"/>
              </w:rPr>
            </w:pPr>
            <w:r w:rsidRPr="00783C14">
              <w:rPr>
                <w:rFonts w:ascii="Times New Roman" w:eastAsia="Times New Roman" w:hAnsi="Times New Roman" w:cs="Times New Roman"/>
                <w:b/>
                <w:bCs/>
                <w:color w:val="000000"/>
                <w:sz w:val="28"/>
                <w:szCs w:val="28"/>
              </w:rPr>
              <w:t>CHỦ TỊCH QUỐC HỘI</w:t>
            </w:r>
            <w:r w:rsidRPr="00783C14">
              <w:rPr>
                <w:rFonts w:ascii="Times New Roman" w:eastAsia="Times New Roman" w:hAnsi="Times New Roman" w:cs="Times New Roman"/>
                <w:b/>
                <w:bCs/>
                <w:color w:val="000000"/>
                <w:sz w:val="28"/>
                <w:szCs w:val="28"/>
              </w:rPr>
              <w:br/>
            </w:r>
            <w:r w:rsidRPr="00783C14">
              <w:rPr>
                <w:rFonts w:ascii="Times New Roman" w:eastAsia="Times New Roman" w:hAnsi="Times New Roman" w:cs="Times New Roman"/>
                <w:b/>
                <w:bCs/>
                <w:color w:val="000000"/>
                <w:sz w:val="28"/>
                <w:szCs w:val="28"/>
              </w:rPr>
              <w:br/>
            </w:r>
            <w:r w:rsidRPr="00783C14">
              <w:rPr>
                <w:rFonts w:ascii="Times New Roman" w:eastAsia="Times New Roman" w:hAnsi="Times New Roman" w:cs="Times New Roman"/>
                <w:b/>
                <w:bCs/>
                <w:color w:val="000000"/>
                <w:sz w:val="28"/>
                <w:szCs w:val="28"/>
              </w:rPr>
              <w:br/>
            </w:r>
            <w:r w:rsidRPr="00783C14">
              <w:rPr>
                <w:rFonts w:ascii="Times New Roman" w:eastAsia="Times New Roman" w:hAnsi="Times New Roman" w:cs="Times New Roman"/>
                <w:b/>
                <w:bCs/>
                <w:color w:val="000000"/>
                <w:sz w:val="28"/>
                <w:szCs w:val="28"/>
              </w:rPr>
              <w:br/>
            </w:r>
            <w:r w:rsidRPr="00783C14">
              <w:rPr>
                <w:rFonts w:ascii="Times New Roman" w:eastAsia="Times New Roman" w:hAnsi="Times New Roman" w:cs="Times New Roman"/>
                <w:b/>
                <w:bCs/>
                <w:color w:val="000000"/>
                <w:sz w:val="28"/>
                <w:szCs w:val="28"/>
              </w:rPr>
              <w:br/>
              <w:t>Nguyễn Sinh Hùng</w:t>
            </w:r>
          </w:p>
        </w:tc>
      </w:tr>
      <w:bookmarkEnd w:id="0"/>
    </w:tbl>
    <w:p w:rsidR="00BB5791" w:rsidRPr="00783C14" w:rsidRDefault="00783C14">
      <w:pPr>
        <w:rPr>
          <w:rFonts w:ascii="Times New Roman" w:hAnsi="Times New Roman" w:cs="Times New Roman"/>
          <w:sz w:val="28"/>
          <w:szCs w:val="28"/>
        </w:rPr>
      </w:pPr>
    </w:p>
    <w:sectPr w:rsidR="00BB5791" w:rsidRPr="0078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14"/>
    <w:rsid w:val="001565EB"/>
    <w:rsid w:val="00783C14"/>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C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C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12767</Words>
  <Characters>72772</Characters>
  <Application>Microsoft Office Word</Application>
  <DocSecurity>0</DocSecurity>
  <Lines>606</Lines>
  <Paragraphs>170</Paragraphs>
  <ScaleCrop>false</ScaleCrop>
  <Company/>
  <LinksUpToDate>false</LinksUpToDate>
  <CharactersWithSpaces>85369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2020-12-02T09:26:00Z</dcterms:created>
  <dcterms:modified xsi:type="dcterms:W3CDTF">2020-12-02T09:27:00Z</dcterms:modified>
</cp:coreProperties>
</file>